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F5BC" w14:textId="74367C09" w:rsidR="003F4A56" w:rsidRDefault="003F4A56" w:rsidP="003F4A56">
      <w:pPr>
        <w:jc w:val="center"/>
        <w:rPr>
          <w:b/>
          <w:szCs w:val="24"/>
        </w:rPr>
      </w:pPr>
    </w:p>
    <w:p w14:paraId="5116F6B1" w14:textId="61B53784" w:rsidR="003F4A56" w:rsidRDefault="003F4A56" w:rsidP="003F4A56">
      <w:pPr>
        <w:jc w:val="center"/>
        <w:rPr>
          <w:b/>
          <w:szCs w:val="24"/>
        </w:rPr>
      </w:pPr>
      <w:r>
        <w:rPr>
          <w:b/>
          <w:szCs w:val="24"/>
        </w:rPr>
        <w:t>FRAMING AND DISCUSSION PAPER -</w:t>
      </w:r>
      <w:r w:rsidR="0055050A">
        <w:rPr>
          <w:b/>
          <w:szCs w:val="24"/>
        </w:rPr>
        <w:t xml:space="preserve"> </w:t>
      </w:r>
      <w:r>
        <w:rPr>
          <w:b/>
          <w:szCs w:val="24"/>
        </w:rPr>
        <w:t>NATIONAL</w:t>
      </w:r>
      <w:r w:rsidR="00362A20">
        <w:rPr>
          <w:b/>
          <w:szCs w:val="24"/>
        </w:rPr>
        <w:t xml:space="preserve"> FORESTRY STAKEHOLDER MEETING 10</w:t>
      </w:r>
      <w:r>
        <w:rPr>
          <w:b/>
          <w:szCs w:val="24"/>
        </w:rPr>
        <w:t xml:space="preserve"> </w:t>
      </w:r>
      <w:r w:rsidR="00362A20">
        <w:rPr>
          <w:b/>
          <w:szCs w:val="24"/>
        </w:rPr>
        <w:t>November</w:t>
      </w:r>
      <w:r>
        <w:rPr>
          <w:b/>
          <w:szCs w:val="24"/>
        </w:rPr>
        <w:t xml:space="preserve"> 2022</w:t>
      </w:r>
    </w:p>
    <w:p w14:paraId="5F2A2172" w14:textId="77777777" w:rsidR="003F4A56" w:rsidRDefault="003F4A56" w:rsidP="003F4A56">
      <w:pPr>
        <w:jc w:val="center"/>
        <w:rPr>
          <w:b/>
          <w:szCs w:val="24"/>
        </w:rPr>
      </w:pPr>
    </w:p>
    <w:p w14:paraId="03EC943A" w14:textId="77777777" w:rsidR="003F4A56" w:rsidRDefault="003F4A56" w:rsidP="003F4A56">
      <w:pPr>
        <w:jc w:val="center"/>
        <w:rPr>
          <w:b/>
          <w:szCs w:val="24"/>
        </w:rPr>
      </w:pPr>
      <w:r>
        <w:rPr>
          <w:b/>
          <w:szCs w:val="24"/>
        </w:rPr>
        <w:t>Building Resilient Future Forests</w:t>
      </w:r>
    </w:p>
    <w:p w14:paraId="5E78F4A0" w14:textId="38821893" w:rsidR="004B4A23" w:rsidRPr="00E2787A" w:rsidRDefault="004B4A23" w:rsidP="00781AB7">
      <w:pPr>
        <w:jc w:val="both"/>
        <w:rPr>
          <w:szCs w:val="24"/>
        </w:rPr>
      </w:pPr>
    </w:p>
    <w:p w14:paraId="71FBE536" w14:textId="1465EC31" w:rsidR="00E2787A" w:rsidRPr="00E2787A" w:rsidRDefault="00E2787A" w:rsidP="00781AB7">
      <w:pPr>
        <w:jc w:val="both"/>
        <w:rPr>
          <w:szCs w:val="24"/>
        </w:rPr>
      </w:pPr>
      <w:r w:rsidRPr="00143908">
        <w:rPr>
          <w:b/>
          <w:szCs w:val="24"/>
        </w:rPr>
        <w:t>Purpose:</w:t>
      </w:r>
      <w:r w:rsidR="00F2491E" w:rsidRPr="00143908">
        <w:rPr>
          <w:szCs w:val="24"/>
        </w:rPr>
        <w:t xml:space="preserve"> </w:t>
      </w:r>
      <w:r w:rsidR="00781AB7">
        <w:rPr>
          <w:szCs w:val="24"/>
        </w:rPr>
        <w:t xml:space="preserve"> </w:t>
      </w:r>
      <w:r w:rsidR="00F2491E" w:rsidRPr="00143908">
        <w:rPr>
          <w:szCs w:val="24"/>
        </w:rPr>
        <w:t xml:space="preserve">This paper gives a background </w:t>
      </w:r>
      <w:r w:rsidRPr="00143908">
        <w:rPr>
          <w:szCs w:val="24"/>
        </w:rPr>
        <w:t>to building resilience</w:t>
      </w:r>
      <w:r w:rsidR="00F2163A" w:rsidRPr="00143908">
        <w:rPr>
          <w:szCs w:val="24"/>
        </w:rPr>
        <w:t xml:space="preserve"> in our forest</w:t>
      </w:r>
      <w:r w:rsidR="005D0A7E" w:rsidRPr="00143908">
        <w:rPr>
          <w:szCs w:val="24"/>
        </w:rPr>
        <w:t xml:space="preserve">s and woodlands as part of wider </w:t>
      </w:r>
      <w:r w:rsidR="00354240">
        <w:rPr>
          <w:szCs w:val="24"/>
        </w:rPr>
        <w:t xml:space="preserve">work on climate </w:t>
      </w:r>
      <w:r w:rsidR="009D535C">
        <w:rPr>
          <w:szCs w:val="24"/>
        </w:rPr>
        <w:t xml:space="preserve">and landscape </w:t>
      </w:r>
      <w:r w:rsidR="00354240">
        <w:rPr>
          <w:szCs w:val="24"/>
        </w:rPr>
        <w:t>resilience</w:t>
      </w:r>
      <w:r w:rsidR="005D0A7E" w:rsidRPr="00143908">
        <w:rPr>
          <w:szCs w:val="24"/>
        </w:rPr>
        <w:t>,</w:t>
      </w:r>
      <w:r w:rsidR="00F2163A" w:rsidRPr="00143908">
        <w:rPr>
          <w:szCs w:val="24"/>
        </w:rPr>
        <w:t xml:space="preserve"> </w:t>
      </w:r>
      <w:r w:rsidR="00CD421F" w:rsidRPr="00143908">
        <w:t>to inf</w:t>
      </w:r>
      <w:r w:rsidR="005D0A7E" w:rsidRPr="00143908">
        <w:t xml:space="preserve">orm discussions on how </w:t>
      </w:r>
      <w:r w:rsidR="00061833" w:rsidRPr="00143908">
        <w:t xml:space="preserve">policy and </w:t>
      </w:r>
      <w:r w:rsidR="00CD421F" w:rsidRPr="00143908">
        <w:t xml:space="preserve">practice could evolve to </w:t>
      </w:r>
      <w:r w:rsidR="005D0A7E" w:rsidRPr="00143908">
        <w:t xml:space="preserve">support </w:t>
      </w:r>
      <w:r w:rsidR="00BD2EB6">
        <w:t>the vision set out in Scotland’s Forestry Strategy along with</w:t>
      </w:r>
      <w:r w:rsidR="00143908" w:rsidRPr="00143908">
        <w:t xml:space="preserve"> wider </w:t>
      </w:r>
      <w:r w:rsidR="005D0A7E" w:rsidRPr="00143908">
        <w:t xml:space="preserve">Scottish Government objectives, and create more resilient forest and woodland ecosystems </w:t>
      </w:r>
      <w:r w:rsidR="00CD421F" w:rsidRPr="00143908">
        <w:t>by 2070.</w:t>
      </w:r>
      <w:r w:rsidR="00CD421F">
        <w:t xml:space="preserve">  </w:t>
      </w:r>
    </w:p>
    <w:p w14:paraId="1C17B9B0" w14:textId="3A681559" w:rsidR="004B4A23" w:rsidRDefault="004B4A23" w:rsidP="00781AB7">
      <w:pPr>
        <w:jc w:val="both"/>
        <w:rPr>
          <w:b/>
          <w:szCs w:val="24"/>
        </w:rPr>
      </w:pPr>
    </w:p>
    <w:p w14:paraId="404FB7CE" w14:textId="4012604E" w:rsidR="00375383" w:rsidRDefault="0006788C" w:rsidP="00781AB7">
      <w:pPr>
        <w:jc w:val="both"/>
        <w:rPr>
          <w:b/>
          <w:szCs w:val="24"/>
        </w:rPr>
      </w:pPr>
      <w:r>
        <w:rPr>
          <w:b/>
          <w:szCs w:val="24"/>
        </w:rPr>
        <w:t>1</w:t>
      </w:r>
      <w:r w:rsidR="00375383">
        <w:rPr>
          <w:b/>
          <w:szCs w:val="24"/>
        </w:rPr>
        <w:t xml:space="preserve">. </w:t>
      </w:r>
      <w:r w:rsidR="00781AB7">
        <w:rPr>
          <w:b/>
          <w:szCs w:val="24"/>
        </w:rPr>
        <w:tab/>
      </w:r>
      <w:r>
        <w:rPr>
          <w:b/>
          <w:szCs w:val="24"/>
        </w:rPr>
        <w:t>Context</w:t>
      </w:r>
    </w:p>
    <w:p w14:paraId="2A9943CF" w14:textId="77777777" w:rsidR="0006788C" w:rsidRDefault="0006788C" w:rsidP="00781AB7">
      <w:pPr>
        <w:jc w:val="both"/>
        <w:rPr>
          <w:b/>
          <w:szCs w:val="24"/>
        </w:rPr>
      </w:pPr>
    </w:p>
    <w:p w14:paraId="2F51A1EB" w14:textId="3A60A5C0" w:rsidR="004B4A23" w:rsidRDefault="004B4A23" w:rsidP="00781AB7">
      <w:pPr>
        <w:jc w:val="both"/>
        <w:rPr>
          <w:szCs w:val="24"/>
        </w:rPr>
      </w:pPr>
      <w:r w:rsidRPr="00BD2EB6">
        <w:rPr>
          <w:szCs w:val="24"/>
        </w:rPr>
        <w:t>The declaration of a Global</w:t>
      </w:r>
      <w:r w:rsidR="00CC3216" w:rsidRPr="00BD2EB6">
        <w:rPr>
          <w:szCs w:val="24"/>
        </w:rPr>
        <w:t xml:space="preserve"> climate emergency by Scottish</w:t>
      </w:r>
      <w:r w:rsidRPr="00BD2EB6">
        <w:rPr>
          <w:szCs w:val="24"/>
        </w:rPr>
        <w:t xml:space="preserve"> Ministers in 2019</w:t>
      </w:r>
      <w:r w:rsidR="00CC3216" w:rsidRPr="00BD2EB6">
        <w:rPr>
          <w:szCs w:val="24"/>
        </w:rPr>
        <w:t>,</w:t>
      </w:r>
      <w:r w:rsidRPr="00BD2EB6">
        <w:rPr>
          <w:szCs w:val="24"/>
        </w:rPr>
        <w:t xml:space="preserve"> and the government’s commitment to net zero by 204</w:t>
      </w:r>
      <w:r w:rsidR="00143908" w:rsidRPr="00BD2EB6">
        <w:rPr>
          <w:szCs w:val="24"/>
        </w:rPr>
        <w:t>5 has brought climate change</w:t>
      </w:r>
      <w:r w:rsidRPr="00BD2EB6">
        <w:rPr>
          <w:szCs w:val="24"/>
        </w:rPr>
        <w:t xml:space="preserve"> to </w:t>
      </w:r>
      <w:r w:rsidR="00EB0B0F" w:rsidRPr="00BD2EB6">
        <w:rPr>
          <w:szCs w:val="24"/>
        </w:rPr>
        <w:t xml:space="preserve">the </w:t>
      </w:r>
      <w:r w:rsidR="00CC3216" w:rsidRPr="00BD2EB6">
        <w:rPr>
          <w:szCs w:val="24"/>
        </w:rPr>
        <w:t>ce</w:t>
      </w:r>
      <w:r w:rsidR="00143908" w:rsidRPr="00BD2EB6">
        <w:rPr>
          <w:szCs w:val="24"/>
        </w:rPr>
        <w:t>ntre of government policy.</w:t>
      </w:r>
      <w:r w:rsidR="003D53C2" w:rsidRPr="00BD2EB6">
        <w:rPr>
          <w:szCs w:val="24"/>
        </w:rPr>
        <w:t xml:space="preserve"> These commitments t</w:t>
      </w:r>
      <w:r w:rsidRPr="00BD2EB6">
        <w:rPr>
          <w:szCs w:val="24"/>
        </w:rPr>
        <w:t xml:space="preserve">ogether with increasing examples of </w:t>
      </w:r>
      <w:r w:rsidR="003D53C2" w:rsidRPr="00BD2EB6">
        <w:rPr>
          <w:szCs w:val="24"/>
        </w:rPr>
        <w:t>increased temperature, droughts and pests as well as wildfire</w:t>
      </w:r>
      <w:r w:rsidR="0098516A">
        <w:rPr>
          <w:szCs w:val="24"/>
        </w:rPr>
        <w:t xml:space="preserve"> and storms</w:t>
      </w:r>
      <w:r w:rsidR="003D53C2" w:rsidRPr="00BD2EB6">
        <w:rPr>
          <w:szCs w:val="24"/>
        </w:rPr>
        <w:t>, have</w:t>
      </w:r>
      <w:r w:rsidRPr="00BD2EB6">
        <w:rPr>
          <w:szCs w:val="24"/>
        </w:rPr>
        <w:t xml:space="preserve"> heightened the need for actio</w:t>
      </w:r>
      <w:r w:rsidR="0098516A">
        <w:rPr>
          <w:szCs w:val="24"/>
        </w:rPr>
        <w:t xml:space="preserve">n to improve the </w:t>
      </w:r>
      <w:r w:rsidRPr="00BD2EB6">
        <w:rPr>
          <w:szCs w:val="24"/>
        </w:rPr>
        <w:t>resilience o</w:t>
      </w:r>
      <w:r w:rsidR="003D53C2" w:rsidRPr="00BD2EB6">
        <w:rPr>
          <w:szCs w:val="24"/>
        </w:rPr>
        <w:t>f Scotland’s woods and forests, along with the need to contribute to lowering the amount of carbon dioxide in the atmosphere.</w:t>
      </w:r>
      <w:r w:rsidR="003D53C2">
        <w:rPr>
          <w:szCs w:val="24"/>
        </w:rPr>
        <w:t xml:space="preserve"> </w:t>
      </w:r>
    </w:p>
    <w:p w14:paraId="25976F82" w14:textId="5B2D6C20" w:rsidR="002C33AA" w:rsidRDefault="002C33AA" w:rsidP="00781AB7">
      <w:pPr>
        <w:jc w:val="both"/>
        <w:rPr>
          <w:szCs w:val="24"/>
        </w:rPr>
      </w:pPr>
    </w:p>
    <w:p w14:paraId="3CA03BE9" w14:textId="31B932AE" w:rsidR="002C33AA" w:rsidRPr="00D03DB1" w:rsidRDefault="002C33AA" w:rsidP="00781AB7">
      <w:pPr>
        <w:jc w:val="both"/>
        <w:rPr>
          <w:rFonts w:cs="Arial"/>
          <w:szCs w:val="24"/>
        </w:rPr>
      </w:pPr>
      <w:r w:rsidRPr="00D03DB1">
        <w:rPr>
          <w:rFonts w:cs="Arial"/>
          <w:szCs w:val="24"/>
        </w:rPr>
        <w:t xml:space="preserve">The magnitudes of risk are already large and rapidly increasing.  At the global scale, </w:t>
      </w:r>
      <w:r w:rsidR="00BF3289" w:rsidRPr="00D03DB1">
        <w:rPr>
          <w:rFonts w:cs="Arial"/>
          <w:szCs w:val="24"/>
        </w:rPr>
        <w:t xml:space="preserve">in the UN </w:t>
      </w:r>
      <w:r w:rsidR="00BF3289" w:rsidRPr="00D03DB1">
        <w:rPr>
          <w:rFonts w:cs="Arial"/>
          <w:shd w:val="clear" w:color="auto" w:fill="FFFFFF"/>
        </w:rPr>
        <w:t xml:space="preserve">2022 'Global Assessment Report on Disaster Risk Reduction' </w:t>
      </w:r>
      <w:r w:rsidRPr="00D03DB1">
        <w:rPr>
          <w:rFonts w:cs="Arial"/>
          <w:szCs w:val="24"/>
        </w:rPr>
        <w:t>the</w:t>
      </w:r>
      <w:r w:rsidR="00BF3289" w:rsidRPr="00D03DB1">
        <w:rPr>
          <w:rFonts w:cs="Arial"/>
          <w:szCs w:val="24"/>
        </w:rPr>
        <w:t>y warn</w:t>
      </w:r>
      <w:r w:rsidRPr="00D03DB1">
        <w:rPr>
          <w:rFonts w:cs="Arial"/>
          <w:szCs w:val="24"/>
        </w:rPr>
        <w:t xml:space="preserve"> of a scenario of ‘</w:t>
      </w:r>
      <w:r w:rsidR="00BF3289" w:rsidRPr="00D03DB1">
        <w:rPr>
          <w:rFonts w:cs="Arial"/>
          <w:szCs w:val="24"/>
        </w:rPr>
        <w:t xml:space="preserve">global </w:t>
      </w:r>
      <w:r w:rsidR="00D03DB1">
        <w:rPr>
          <w:rFonts w:cs="Arial"/>
          <w:szCs w:val="24"/>
        </w:rPr>
        <w:t>collapse’</w:t>
      </w:r>
      <w:r w:rsidRPr="00D03DB1">
        <w:rPr>
          <w:rFonts w:cs="Arial"/>
          <w:szCs w:val="24"/>
        </w:rPr>
        <w:t xml:space="preserve"> unless outcomes on mitigation and adaptation can be achieved. </w:t>
      </w:r>
      <w:r w:rsidR="003D53C2" w:rsidRPr="00D03DB1">
        <w:rPr>
          <w:rFonts w:cs="Arial"/>
          <w:szCs w:val="24"/>
        </w:rPr>
        <w:t xml:space="preserve">The UN urges nations </w:t>
      </w:r>
      <w:r w:rsidR="0015509D" w:rsidRPr="00D03DB1">
        <w:rPr>
          <w:rFonts w:cs="Arial"/>
          <w:szCs w:val="24"/>
        </w:rPr>
        <w:t>to develop and implement mitigation strategies that minimise the speed and eventual level of climate change</w:t>
      </w:r>
      <w:r w:rsidR="00354240">
        <w:rPr>
          <w:rFonts w:cs="Arial"/>
          <w:szCs w:val="24"/>
        </w:rPr>
        <w:t xml:space="preserve"> (by reducing or preventing emissions)</w:t>
      </w:r>
      <w:r w:rsidR="0015509D" w:rsidRPr="00D03DB1">
        <w:rPr>
          <w:rFonts w:cs="Arial"/>
          <w:szCs w:val="24"/>
        </w:rPr>
        <w:t xml:space="preserve">, and establish </w:t>
      </w:r>
      <w:r w:rsidR="00354240">
        <w:rPr>
          <w:rFonts w:cs="Arial"/>
          <w:szCs w:val="24"/>
        </w:rPr>
        <w:t>resilience</w:t>
      </w:r>
      <w:r w:rsidR="0015509D" w:rsidRPr="00D03DB1">
        <w:rPr>
          <w:rFonts w:cs="Arial"/>
          <w:szCs w:val="24"/>
        </w:rPr>
        <w:t xml:space="preserve"> strategies </w:t>
      </w:r>
      <w:r w:rsidR="0015509D" w:rsidRPr="00D03DB1">
        <w:rPr>
          <w:rFonts w:cs="Arial"/>
          <w:shd w:val="clear" w:color="auto" w:fill="FFFFFF"/>
        </w:rPr>
        <w:t>that allow us to cope with the climate change that does take place.</w:t>
      </w:r>
      <w:r w:rsidR="00354240" w:rsidRPr="00354240">
        <w:rPr>
          <w:szCs w:val="24"/>
        </w:rPr>
        <w:t xml:space="preserve"> </w:t>
      </w:r>
    </w:p>
    <w:p w14:paraId="2B9B7559" w14:textId="672D8CAC" w:rsidR="004B4A23" w:rsidRDefault="004B4A23" w:rsidP="00781AB7">
      <w:pPr>
        <w:jc w:val="both"/>
        <w:rPr>
          <w:szCs w:val="24"/>
        </w:rPr>
      </w:pPr>
    </w:p>
    <w:p w14:paraId="43ECE441" w14:textId="30995025" w:rsidR="008F3266" w:rsidRDefault="0073346B" w:rsidP="00781AB7">
      <w:pPr>
        <w:jc w:val="both"/>
        <w:rPr>
          <w:szCs w:val="24"/>
        </w:rPr>
      </w:pPr>
      <w:r>
        <w:rPr>
          <w:szCs w:val="24"/>
        </w:rPr>
        <w:t>Scotland has a mature statutory policy framework for building resilience to the impacts of climate change, which sits alongside commitments on mitigation</w:t>
      </w:r>
      <w:r w:rsidR="00354240">
        <w:rPr>
          <w:szCs w:val="24"/>
        </w:rPr>
        <w:t xml:space="preserve"> (net zero by 2045). </w:t>
      </w:r>
    </w:p>
    <w:p w14:paraId="04A45A3C" w14:textId="77777777" w:rsidR="00781AB7" w:rsidRDefault="00781AB7" w:rsidP="00781AB7">
      <w:pPr>
        <w:jc w:val="both"/>
        <w:rPr>
          <w:szCs w:val="24"/>
        </w:rPr>
      </w:pPr>
    </w:p>
    <w:p w14:paraId="68977DCA" w14:textId="6FE0EF80" w:rsidR="00CD421F" w:rsidRPr="0060004D" w:rsidRDefault="008F3266" w:rsidP="00781AB7">
      <w:pPr>
        <w:pStyle w:val="ListParagraph"/>
        <w:numPr>
          <w:ilvl w:val="0"/>
          <w:numId w:val="19"/>
        </w:numPr>
        <w:ind w:left="1080"/>
        <w:jc w:val="both"/>
        <w:rPr>
          <w:rFonts w:cs="Arial"/>
          <w:szCs w:val="24"/>
        </w:rPr>
      </w:pPr>
      <w:r w:rsidRPr="008F3266">
        <w:rPr>
          <w:szCs w:val="24"/>
        </w:rPr>
        <w:t>The Climate Change (Scotland) Act 2009 requires the preparation of strategic programmes for adaptation in response to each 5-y</w:t>
      </w:r>
      <w:r w:rsidR="003D53C2">
        <w:rPr>
          <w:szCs w:val="24"/>
        </w:rPr>
        <w:t>early round of UK-wide Climate C</w:t>
      </w:r>
      <w:r w:rsidRPr="008F3266">
        <w:rPr>
          <w:szCs w:val="24"/>
        </w:rPr>
        <w:t xml:space="preserve">hange Risk Assessment (CCRA) – the evidence for which </w:t>
      </w:r>
      <w:r w:rsidR="005B6F6C">
        <w:rPr>
          <w:szCs w:val="24"/>
        </w:rPr>
        <w:t>is</w:t>
      </w:r>
      <w:r w:rsidRPr="008F3266">
        <w:rPr>
          <w:szCs w:val="24"/>
        </w:rPr>
        <w:t xml:space="preserve"> prepared by the independent UK Climate Change Committee (CCC).</w:t>
      </w:r>
    </w:p>
    <w:p w14:paraId="3B41AD8A" w14:textId="063DF383" w:rsidR="0060004D" w:rsidRPr="0060004D" w:rsidRDefault="008F3266" w:rsidP="00781AB7">
      <w:pPr>
        <w:pStyle w:val="ListParagraph"/>
        <w:numPr>
          <w:ilvl w:val="0"/>
          <w:numId w:val="19"/>
        </w:numPr>
        <w:ind w:left="1080"/>
        <w:jc w:val="both"/>
        <w:rPr>
          <w:rFonts w:cs="Arial"/>
          <w:szCs w:val="24"/>
        </w:rPr>
      </w:pPr>
      <w:r>
        <w:rPr>
          <w:szCs w:val="24"/>
        </w:rPr>
        <w:t>The Act also requires annual reporting and for the CCC to set out independent assessments of the progress made.</w:t>
      </w:r>
    </w:p>
    <w:p w14:paraId="49A3ED4C" w14:textId="16072354" w:rsidR="00CC3216" w:rsidRPr="00CC3216" w:rsidRDefault="0060004D" w:rsidP="00781AB7">
      <w:pPr>
        <w:pStyle w:val="ListParagraph"/>
        <w:numPr>
          <w:ilvl w:val="0"/>
          <w:numId w:val="19"/>
        </w:numPr>
        <w:ind w:left="1080"/>
        <w:jc w:val="both"/>
        <w:rPr>
          <w:rFonts w:cs="Arial"/>
          <w:szCs w:val="24"/>
        </w:rPr>
      </w:pPr>
      <w:r w:rsidRPr="0060004D">
        <w:rPr>
          <w:szCs w:val="24"/>
        </w:rPr>
        <w:t xml:space="preserve">The second Scottish Climate Change Adaptation Programme (SCCAP2) covers the period 2019 to 2024. </w:t>
      </w:r>
    </w:p>
    <w:p w14:paraId="31C2485D" w14:textId="04A050D6" w:rsidR="007A6B33" w:rsidRPr="007A6B33" w:rsidRDefault="007A6B33" w:rsidP="00781AB7">
      <w:pPr>
        <w:pStyle w:val="ListParagraph"/>
        <w:jc w:val="both"/>
        <w:rPr>
          <w:rFonts w:cs="Arial"/>
          <w:szCs w:val="24"/>
        </w:rPr>
      </w:pPr>
    </w:p>
    <w:p w14:paraId="593D1A2F" w14:textId="03F84AF3" w:rsidR="002C33AA" w:rsidRDefault="008F3266" w:rsidP="00781AB7">
      <w:pPr>
        <w:jc w:val="both"/>
        <w:rPr>
          <w:rFonts w:cs="Arial"/>
          <w:szCs w:val="24"/>
        </w:rPr>
      </w:pPr>
      <w:r>
        <w:rPr>
          <w:szCs w:val="24"/>
        </w:rPr>
        <w:t xml:space="preserve">The most recent CCC report (March 2022) on Scottish approaches to adaptation (‘’Is </w:t>
      </w:r>
      <w:r w:rsidRPr="00C81811">
        <w:rPr>
          <w:szCs w:val="24"/>
        </w:rPr>
        <w:t>Scotland climate ready</w:t>
      </w:r>
      <w:r w:rsidR="003D53C2">
        <w:rPr>
          <w:szCs w:val="24"/>
        </w:rPr>
        <w:t>?’’) welcomes the outcomes-</w:t>
      </w:r>
      <w:r w:rsidRPr="00C81811">
        <w:rPr>
          <w:szCs w:val="24"/>
        </w:rPr>
        <w:t xml:space="preserve">based vision in SCCAP2, however calls for more action </w:t>
      </w:r>
      <w:r w:rsidR="005B6F6C">
        <w:rPr>
          <w:szCs w:val="24"/>
        </w:rPr>
        <w:t xml:space="preserve">in </w:t>
      </w:r>
      <w:r w:rsidR="00CC3216">
        <w:rPr>
          <w:szCs w:val="24"/>
        </w:rPr>
        <w:t xml:space="preserve">priority </w:t>
      </w:r>
      <w:r w:rsidR="002C33AA" w:rsidRPr="00C81811">
        <w:rPr>
          <w:szCs w:val="24"/>
        </w:rPr>
        <w:t xml:space="preserve">risk areas. </w:t>
      </w:r>
      <w:r w:rsidR="005B6F6C">
        <w:rPr>
          <w:szCs w:val="24"/>
        </w:rPr>
        <w:t>Eight</w:t>
      </w:r>
      <w:r w:rsidR="00CC3216">
        <w:rPr>
          <w:szCs w:val="24"/>
        </w:rPr>
        <w:t xml:space="preserve"> priority risk areas were set out in the CCC’s UK independent assessment of climate risk published in June 2021</w:t>
      </w:r>
      <w:r w:rsidR="005B6F6C">
        <w:rPr>
          <w:szCs w:val="24"/>
        </w:rPr>
        <w:t xml:space="preserve"> (CCRA3)</w:t>
      </w:r>
      <w:r w:rsidR="00CC3216">
        <w:rPr>
          <w:szCs w:val="24"/>
        </w:rPr>
        <w:t xml:space="preserve">.  </w:t>
      </w:r>
      <w:r w:rsidR="001F6D20">
        <w:rPr>
          <w:rFonts w:cs="Arial"/>
          <w:szCs w:val="24"/>
        </w:rPr>
        <w:t>Four</w:t>
      </w:r>
      <w:r w:rsidR="002C33AA" w:rsidRPr="00C81811">
        <w:rPr>
          <w:rFonts w:cs="Arial"/>
          <w:szCs w:val="24"/>
        </w:rPr>
        <w:t xml:space="preserve"> of these high p</w:t>
      </w:r>
      <w:r w:rsidR="00F324A7">
        <w:rPr>
          <w:rFonts w:cs="Arial"/>
          <w:szCs w:val="24"/>
        </w:rPr>
        <w:t xml:space="preserve">riority areas relate </w:t>
      </w:r>
      <w:r w:rsidR="001F6D20">
        <w:rPr>
          <w:rFonts w:cs="Arial"/>
          <w:szCs w:val="24"/>
        </w:rPr>
        <w:t xml:space="preserve">directly </w:t>
      </w:r>
      <w:r w:rsidR="00F324A7">
        <w:rPr>
          <w:rFonts w:cs="Arial"/>
          <w:szCs w:val="24"/>
        </w:rPr>
        <w:t>to woodlands and forests</w:t>
      </w:r>
      <w:r w:rsidR="002C33AA" w:rsidRPr="00C81811">
        <w:rPr>
          <w:rFonts w:cs="Arial"/>
          <w:szCs w:val="24"/>
        </w:rPr>
        <w:t xml:space="preserve">: </w:t>
      </w:r>
    </w:p>
    <w:p w14:paraId="4EC3CD07" w14:textId="77777777" w:rsidR="00781AB7" w:rsidRPr="00C81811" w:rsidRDefault="00781AB7" w:rsidP="00781AB7">
      <w:pPr>
        <w:jc w:val="both"/>
        <w:rPr>
          <w:szCs w:val="24"/>
        </w:rPr>
      </w:pPr>
    </w:p>
    <w:p w14:paraId="18226C32" w14:textId="77777777" w:rsidR="002C33AA" w:rsidRPr="00C81811" w:rsidRDefault="002C33AA" w:rsidP="00781AB7">
      <w:pPr>
        <w:pStyle w:val="ListParagraph"/>
        <w:numPr>
          <w:ilvl w:val="0"/>
          <w:numId w:val="18"/>
        </w:numPr>
        <w:ind w:left="1080"/>
        <w:jc w:val="both"/>
        <w:rPr>
          <w:rFonts w:cs="Arial"/>
          <w:szCs w:val="24"/>
        </w:rPr>
      </w:pPr>
      <w:r w:rsidRPr="00C81811">
        <w:rPr>
          <w:rFonts w:cs="Arial"/>
          <w:szCs w:val="24"/>
        </w:rPr>
        <w:t>Risks to natural carbon stores and sequestration from multiple hazards leading to increased emissions</w:t>
      </w:r>
    </w:p>
    <w:p w14:paraId="7B9D7BF3" w14:textId="780C61FA" w:rsidR="002C33AA" w:rsidRDefault="002C33AA" w:rsidP="00781AB7">
      <w:pPr>
        <w:pStyle w:val="ListParagraph"/>
        <w:numPr>
          <w:ilvl w:val="0"/>
          <w:numId w:val="18"/>
        </w:numPr>
        <w:ind w:left="1080"/>
        <w:jc w:val="both"/>
        <w:rPr>
          <w:rFonts w:cs="Arial"/>
          <w:szCs w:val="24"/>
        </w:rPr>
      </w:pPr>
      <w:r w:rsidRPr="00C81811">
        <w:rPr>
          <w:rFonts w:cs="Arial"/>
          <w:szCs w:val="24"/>
        </w:rPr>
        <w:t>Risks to crops, livestock and commercial trees from multiple hazards</w:t>
      </w:r>
    </w:p>
    <w:p w14:paraId="0E17A51E" w14:textId="19F9B3F1" w:rsidR="00BD2EB6" w:rsidRPr="005B6F6C" w:rsidRDefault="00BD2EB6" w:rsidP="00781AB7">
      <w:pPr>
        <w:pStyle w:val="ListParagraph"/>
        <w:numPr>
          <w:ilvl w:val="0"/>
          <w:numId w:val="18"/>
        </w:numPr>
        <w:ind w:left="1080"/>
        <w:jc w:val="both"/>
        <w:rPr>
          <w:rFonts w:cs="Arial"/>
          <w:szCs w:val="24"/>
        </w:rPr>
      </w:pPr>
      <w:r w:rsidRPr="0098516A">
        <w:rPr>
          <w:szCs w:val="24"/>
        </w:rPr>
        <w:lastRenderedPageBreak/>
        <w:t>Risks to the viability and diversity of terrestrial and freshwater habitats and species from multiple hazards</w:t>
      </w:r>
    </w:p>
    <w:p w14:paraId="1B78F540" w14:textId="3B1E805C" w:rsidR="005B6F6C" w:rsidRPr="0098516A" w:rsidRDefault="005B6F6C" w:rsidP="00781AB7">
      <w:pPr>
        <w:pStyle w:val="ListParagraph"/>
        <w:numPr>
          <w:ilvl w:val="0"/>
          <w:numId w:val="18"/>
        </w:numPr>
        <w:ind w:left="1080"/>
        <w:jc w:val="both"/>
        <w:rPr>
          <w:rFonts w:cs="Arial"/>
          <w:szCs w:val="24"/>
        </w:rPr>
      </w:pPr>
      <w:r>
        <w:rPr>
          <w:szCs w:val="24"/>
        </w:rPr>
        <w:t>Risks to soil health from increased flooding and drought</w:t>
      </w:r>
    </w:p>
    <w:p w14:paraId="2AD3B89A" w14:textId="20199997" w:rsidR="004B4A23" w:rsidRPr="004B4A23" w:rsidRDefault="004B4A23" w:rsidP="00781AB7">
      <w:pPr>
        <w:jc w:val="both"/>
        <w:rPr>
          <w:szCs w:val="24"/>
        </w:rPr>
      </w:pPr>
    </w:p>
    <w:p w14:paraId="56751239" w14:textId="33B8C89D" w:rsidR="00BD2EB6" w:rsidRDefault="004B4A23" w:rsidP="00781AB7">
      <w:pPr>
        <w:jc w:val="both"/>
      </w:pPr>
      <w:r>
        <w:t xml:space="preserve">The </w:t>
      </w:r>
      <w:r w:rsidR="00230907">
        <w:t>Sco</w:t>
      </w:r>
      <w:r w:rsidR="007853AA">
        <w:t>tland’s</w:t>
      </w:r>
      <w:r w:rsidR="00230907">
        <w:t xml:space="preserve"> Forestry Strategy (</w:t>
      </w:r>
      <w:r>
        <w:t>SFS</w:t>
      </w:r>
      <w:r w:rsidR="00230907">
        <w:t>)</w:t>
      </w:r>
      <w:r>
        <w:t xml:space="preserve"> identifies climate change as a key strategic driver and sets out a vision where by 2070 </w:t>
      </w:r>
      <w:r w:rsidR="003D53C2">
        <w:t>‘</w:t>
      </w:r>
      <w:r w:rsidRPr="003D53C2">
        <w:rPr>
          <w:i/>
        </w:rPr>
        <w:t>Scotland’s forest</w:t>
      </w:r>
      <w:r w:rsidR="003D53C2">
        <w:rPr>
          <w:i/>
        </w:rPr>
        <w:t>s</w:t>
      </w:r>
      <w:r w:rsidRPr="003D53C2">
        <w:rPr>
          <w:i/>
        </w:rPr>
        <w:t xml:space="preserve"> and woodlands will be a more resilient</w:t>
      </w:r>
      <w:r>
        <w:t xml:space="preserve"> </w:t>
      </w:r>
      <w:r w:rsidRPr="004A1E13">
        <w:rPr>
          <w:i/>
        </w:rPr>
        <w:t>adaptable resource, with greater natural capital value, that supports a strong economy, a thriving environment, and healthy and flourishing communities’</w:t>
      </w:r>
      <w:r>
        <w:t xml:space="preserve">.  </w:t>
      </w:r>
      <w:r w:rsidR="00BD2EB6">
        <w:rPr>
          <w:szCs w:val="24"/>
        </w:rPr>
        <w:t xml:space="preserve">One of the 6 priority areas for action identified in the Strategy is to: </w:t>
      </w:r>
      <w:r w:rsidR="00BD2EB6" w:rsidRPr="00D93FA3">
        <w:rPr>
          <w:i/>
          <w:szCs w:val="24"/>
        </w:rPr>
        <w:t>i</w:t>
      </w:r>
      <w:r w:rsidR="00BD2EB6" w:rsidRPr="00D93FA3">
        <w:rPr>
          <w:i/>
        </w:rPr>
        <w:t>ncrease the adaptability and resilience of forests and woodlands</w:t>
      </w:r>
      <w:r w:rsidR="00BD2EB6">
        <w:rPr>
          <w:szCs w:val="24"/>
        </w:rPr>
        <w:t xml:space="preserve"> and the second Forestry Strategy Implementation Plan (2022-2025), reaffirmed that the resilience of Scotland’s forests remains a key strategic driver.</w:t>
      </w:r>
    </w:p>
    <w:p w14:paraId="43DF63DE" w14:textId="72C9064D" w:rsidR="007A6B33" w:rsidRPr="007A6B33" w:rsidRDefault="007A6B33" w:rsidP="00781AB7">
      <w:pPr>
        <w:jc w:val="both"/>
      </w:pPr>
    </w:p>
    <w:p w14:paraId="5710EBD5" w14:textId="5F8F981F" w:rsidR="003D03C9" w:rsidRDefault="0006788C" w:rsidP="00781AB7">
      <w:pPr>
        <w:jc w:val="both"/>
        <w:rPr>
          <w:b/>
          <w:szCs w:val="24"/>
        </w:rPr>
      </w:pPr>
      <w:r>
        <w:rPr>
          <w:b/>
          <w:szCs w:val="24"/>
        </w:rPr>
        <w:t xml:space="preserve">2. </w:t>
      </w:r>
      <w:r w:rsidR="00375383">
        <w:rPr>
          <w:b/>
          <w:szCs w:val="24"/>
        </w:rPr>
        <w:t xml:space="preserve"> </w:t>
      </w:r>
      <w:r w:rsidR="00781AB7">
        <w:rPr>
          <w:b/>
          <w:szCs w:val="24"/>
        </w:rPr>
        <w:tab/>
      </w:r>
      <w:r w:rsidR="00CD421F">
        <w:rPr>
          <w:b/>
          <w:szCs w:val="24"/>
        </w:rPr>
        <w:t xml:space="preserve">What is </w:t>
      </w:r>
      <w:r w:rsidR="00B60A47">
        <w:rPr>
          <w:b/>
          <w:szCs w:val="24"/>
        </w:rPr>
        <w:t xml:space="preserve">resilience: definitions </w:t>
      </w:r>
    </w:p>
    <w:p w14:paraId="3F3437A0" w14:textId="2D87DA2D" w:rsidR="00B60A47" w:rsidRDefault="00B60A47" w:rsidP="00781AB7">
      <w:pPr>
        <w:jc w:val="both"/>
        <w:rPr>
          <w:b/>
          <w:szCs w:val="24"/>
        </w:rPr>
      </w:pPr>
    </w:p>
    <w:p w14:paraId="23856C1E" w14:textId="27EAE869" w:rsidR="00792381" w:rsidRDefault="002400DD" w:rsidP="00781AB7">
      <w:pPr>
        <w:jc w:val="both"/>
        <w:rPr>
          <w:szCs w:val="24"/>
        </w:rPr>
      </w:pPr>
      <w:r>
        <w:rPr>
          <w:szCs w:val="24"/>
        </w:rPr>
        <w:t>I</w:t>
      </w:r>
      <w:r w:rsidR="00FA48C7">
        <w:rPr>
          <w:szCs w:val="24"/>
        </w:rPr>
        <w:t xml:space="preserve">t is </w:t>
      </w:r>
      <w:r w:rsidR="00670B9C">
        <w:rPr>
          <w:szCs w:val="24"/>
        </w:rPr>
        <w:t xml:space="preserve">helpful to understand </w:t>
      </w:r>
      <w:r w:rsidR="00792381">
        <w:rPr>
          <w:szCs w:val="24"/>
        </w:rPr>
        <w:t>the</w:t>
      </w:r>
      <w:r w:rsidR="00FA48C7">
        <w:rPr>
          <w:szCs w:val="24"/>
        </w:rPr>
        <w:t xml:space="preserve"> different elements </w:t>
      </w:r>
      <w:r w:rsidR="00792381">
        <w:rPr>
          <w:szCs w:val="24"/>
        </w:rPr>
        <w:t xml:space="preserve">of </w:t>
      </w:r>
      <w:r w:rsidR="00E65713">
        <w:rPr>
          <w:szCs w:val="24"/>
        </w:rPr>
        <w:t xml:space="preserve">a </w:t>
      </w:r>
      <w:r w:rsidR="00BD2EB6">
        <w:rPr>
          <w:szCs w:val="24"/>
        </w:rPr>
        <w:t xml:space="preserve">simplified </w:t>
      </w:r>
      <w:r w:rsidR="00792381">
        <w:rPr>
          <w:szCs w:val="24"/>
        </w:rPr>
        <w:t xml:space="preserve">resilience </w:t>
      </w:r>
      <w:r>
        <w:rPr>
          <w:szCs w:val="24"/>
        </w:rPr>
        <w:t>framework</w:t>
      </w:r>
      <w:r w:rsidR="00375383">
        <w:rPr>
          <w:szCs w:val="24"/>
        </w:rPr>
        <w:t>:</w:t>
      </w:r>
      <w:r w:rsidR="00792381">
        <w:rPr>
          <w:szCs w:val="24"/>
        </w:rPr>
        <w:t xml:space="preserve"> </w:t>
      </w:r>
    </w:p>
    <w:p w14:paraId="79E2BC30" w14:textId="77777777" w:rsidR="00781AB7" w:rsidRPr="00C72E0F" w:rsidRDefault="00781AB7" w:rsidP="00781AB7">
      <w:pPr>
        <w:jc w:val="both"/>
        <w:rPr>
          <w:szCs w:val="24"/>
        </w:rPr>
      </w:pPr>
    </w:p>
    <w:p w14:paraId="18B0E1E6" w14:textId="2F26BC45" w:rsidR="002400DD" w:rsidRPr="00C72E0F" w:rsidRDefault="00B60A47" w:rsidP="004A3F83">
      <w:pPr>
        <w:pStyle w:val="ListParagraph"/>
        <w:numPr>
          <w:ilvl w:val="0"/>
          <w:numId w:val="26"/>
        </w:numPr>
        <w:ind w:left="851"/>
        <w:jc w:val="both"/>
      </w:pPr>
      <w:r w:rsidRPr="00C72E0F">
        <w:rPr>
          <w:szCs w:val="24"/>
        </w:rPr>
        <w:t>Adaptation –</w:t>
      </w:r>
      <w:r w:rsidR="00E65713" w:rsidRPr="00C72E0F">
        <w:rPr>
          <w:szCs w:val="24"/>
        </w:rPr>
        <w:t xml:space="preserve"> Long term change. </w:t>
      </w:r>
      <w:r w:rsidR="00E65713">
        <w:t xml:space="preserve">Driving change by increasing the extent, connectivity, diversity and health of our trees in order to reduce the impact of future threats.  </w:t>
      </w:r>
    </w:p>
    <w:p w14:paraId="5A1BC1A3" w14:textId="7226C6D6" w:rsidR="002400DD" w:rsidRPr="00C72E0F" w:rsidRDefault="00B60A47" w:rsidP="004A3F83">
      <w:pPr>
        <w:pStyle w:val="ListParagraph"/>
        <w:numPr>
          <w:ilvl w:val="0"/>
          <w:numId w:val="26"/>
        </w:numPr>
        <w:ind w:left="851"/>
        <w:jc w:val="both"/>
      </w:pPr>
      <w:r w:rsidRPr="00C72E0F">
        <w:rPr>
          <w:szCs w:val="24"/>
        </w:rPr>
        <w:t>Resis</w:t>
      </w:r>
      <w:r w:rsidR="002400DD" w:rsidRPr="00C72E0F">
        <w:rPr>
          <w:szCs w:val="24"/>
        </w:rPr>
        <w:t xml:space="preserve">tance – Risk reducing measures.  </w:t>
      </w:r>
      <w:r w:rsidR="002400DD" w:rsidRPr="0086502A">
        <w:t>Reducing the threat or absorbing the impact of a risk with no substa</w:t>
      </w:r>
      <w:r w:rsidR="0086502A">
        <w:t>ntial change or loss to the treescape</w:t>
      </w:r>
      <w:r w:rsidR="0086502A" w:rsidRPr="0086502A">
        <w:t>.</w:t>
      </w:r>
    </w:p>
    <w:p w14:paraId="59310253" w14:textId="7E2774DC" w:rsidR="008018BE" w:rsidRDefault="00B60A47" w:rsidP="004A3F83">
      <w:pPr>
        <w:pStyle w:val="ListParagraph"/>
        <w:numPr>
          <w:ilvl w:val="0"/>
          <w:numId w:val="26"/>
        </w:numPr>
        <w:ind w:left="851"/>
        <w:jc w:val="both"/>
      </w:pPr>
      <w:r w:rsidRPr="00C72E0F">
        <w:rPr>
          <w:szCs w:val="24"/>
        </w:rPr>
        <w:t>Response and recovery –</w:t>
      </w:r>
      <w:r w:rsidR="00E65713" w:rsidRPr="00C72E0F">
        <w:rPr>
          <w:szCs w:val="24"/>
        </w:rPr>
        <w:t xml:space="preserve"> D</w:t>
      </w:r>
      <w:r w:rsidRPr="00C72E0F">
        <w:rPr>
          <w:szCs w:val="24"/>
        </w:rPr>
        <w:t>etection and response</w:t>
      </w:r>
      <w:r w:rsidR="002400DD" w:rsidRPr="00C72E0F">
        <w:rPr>
          <w:szCs w:val="24"/>
        </w:rPr>
        <w:t xml:space="preserve">.  </w:t>
      </w:r>
      <w:r w:rsidR="00E65713" w:rsidRPr="0086502A">
        <w:t xml:space="preserve">When threats do occur, facilitating an effective response to </w:t>
      </w:r>
      <w:r w:rsidR="0086502A" w:rsidRPr="0086502A">
        <w:t xml:space="preserve">enable the treescape to recover. </w:t>
      </w:r>
      <w:r w:rsidR="008018BE" w:rsidRPr="00C72E0F">
        <w:rPr>
          <w:szCs w:val="24"/>
        </w:rPr>
        <w:t xml:space="preserve"> </w:t>
      </w:r>
    </w:p>
    <w:p w14:paraId="25406116" w14:textId="29108D19" w:rsidR="003D03C9" w:rsidRDefault="003D03C9" w:rsidP="00781AB7">
      <w:pPr>
        <w:jc w:val="both"/>
        <w:rPr>
          <w:szCs w:val="24"/>
        </w:rPr>
      </w:pPr>
    </w:p>
    <w:p w14:paraId="73FF84E8" w14:textId="106E2034" w:rsidR="00EB35BF" w:rsidRDefault="00EB35BF" w:rsidP="00781AB7">
      <w:pPr>
        <w:jc w:val="both"/>
        <w:rPr>
          <w:szCs w:val="24"/>
        </w:rPr>
      </w:pPr>
      <w:r>
        <w:rPr>
          <w:szCs w:val="24"/>
        </w:rPr>
        <w:t>There is a balance needed when choosing</w:t>
      </w:r>
      <w:r w:rsidR="00792381">
        <w:rPr>
          <w:szCs w:val="24"/>
        </w:rPr>
        <w:t xml:space="preserve"> resilience measures</w:t>
      </w:r>
      <w:r>
        <w:rPr>
          <w:szCs w:val="24"/>
        </w:rPr>
        <w:t>.  For example</w:t>
      </w:r>
      <w:r w:rsidR="00792381">
        <w:rPr>
          <w:szCs w:val="24"/>
        </w:rPr>
        <w:t>,</w:t>
      </w:r>
      <w:r>
        <w:rPr>
          <w:szCs w:val="24"/>
        </w:rPr>
        <w:t xml:space="preserve"> if more adaptive </w:t>
      </w:r>
      <w:r w:rsidR="00375383">
        <w:rPr>
          <w:szCs w:val="24"/>
        </w:rPr>
        <w:t xml:space="preserve">or resistance </w:t>
      </w:r>
      <w:r>
        <w:rPr>
          <w:szCs w:val="24"/>
        </w:rPr>
        <w:t>measures are used then there may be less need for</w:t>
      </w:r>
      <w:r w:rsidR="00061833">
        <w:rPr>
          <w:szCs w:val="24"/>
        </w:rPr>
        <w:t xml:space="preserve"> response and recovery</w:t>
      </w:r>
      <w:r w:rsidR="00375383">
        <w:rPr>
          <w:szCs w:val="24"/>
        </w:rPr>
        <w:t>,</w:t>
      </w:r>
      <w:r w:rsidR="00061833">
        <w:rPr>
          <w:szCs w:val="24"/>
        </w:rPr>
        <w:t xml:space="preserve"> or vice versa. </w:t>
      </w:r>
      <w:r w:rsidR="000C426D">
        <w:rPr>
          <w:szCs w:val="24"/>
        </w:rPr>
        <w:t>T</w:t>
      </w:r>
      <w:r w:rsidR="009107F0">
        <w:rPr>
          <w:szCs w:val="24"/>
        </w:rPr>
        <w:t xml:space="preserve">his could also vary nationally, for example with </w:t>
      </w:r>
      <w:r w:rsidR="000C426D">
        <w:rPr>
          <w:szCs w:val="24"/>
        </w:rPr>
        <w:t xml:space="preserve">no standard requirement for each woodland or forest to employ the same measures.  </w:t>
      </w:r>
    </w:p>
    <w:p w14:paraId="0536ED4E" w14:textId="2E5EDFA7" w:rsidR="008A11A4" w:rsidRDefault="008A11A4" w:rsidP="00781AB7">
      <w:pPr>
        <w:jc w:val="both"/>
        <w:rPr>
          <w:b/>
        </w:rPr>
      </w:pPr>
    </w:p>
    <w:p w14:paraId="4D1430E4" w14:textId="6A59E54D" w:rsidR="008A11A4" w:rsidRPr="00AF7029" w:rsidRDefault="0006788C" w:rsidP="00781AB7">
      <w:pPr>
        <w:jc w:val="both"/>
        <w:rPr>
          <w:rFonts w:cs="Arial"/>
          <w:b/>
          <w:szCs w:val="24"/>
        </w:rPr>
      </w:pPr>
      <w:r>
        <w:rPr>
          <w:rFonts w:cs="Arial"/>
          <w:b/>
          <w:szCs w:val="24"/>
        </w:rPr>
        <w:t>3</w:t>
      </w:r>
      <w:r w:rsidR="00E91E38">
        <w:rPr>
          <w:rFonts w:cs="Arial"/>
          <w:b/>
          <w:szCs w:val="24"/>
        </w:rPr>
        <w:t xml:space="preserve">. </w:t>
      </w:r>
      <w:r w:rsidR="00781AB7">
        <w:rPr>
          <w:rFonts w:cs="Arial"/>
          <w:b/>
          <w:szCs w:val="24"/>
        </w:rPr>
        <w:tab/>
      </w:r>
      <w:r w:rsidR="00C036DF" w:rsidRPr="00AF7029">
        <w:rPr>
          <w:rFonts w:cs="Arial"/>
          <w:b/>
          <w:szCs w:val="24"/>
        </w:rPr>
        <w:t xml:space="preserve">Why do we need to build </w:t>
      </w:r>
      <w:r w:rsidR="00C817D1" w:rsidRPr="00AF7029">
        <w:rPr>
          <w:rFonts w:cs="Arial"/>
          <w:b/>
          <w:szCs w:val="24"/>
        </w:rPr>
        <w:t xml:space="preserve">the </w:t>
      </w:r>
      <w:r w:rsidR="00C036DF" w:rsidRPr="00AF7029">
        <w:rPr>
          <w:rFonts w:cs="Arial"/>
          <w:b/>
          <w:szCs w:val="24"/>
        </w:rPr>
        <w:t>resilience</w:t>
      </w:r>
      <w:r w:rsidR="002D5801" w:rsidRPr="00AF7029">
        <w:rPr>
          <w:rFonts w:cs="Arial"/>
          <w:b/>
          <w:szCs w:val="24"/>
        </w:rPr>
        <w:t xml:space="preserve"> </w:t>
      </w:r>
      <w:r w:rsidR="00C817D1" w:rsidRPr="00AF7029">
        <w:rPr>
          <w:rFonts w:cs="Arial"/>
          <w:b/>
          <w:szCs w:val="24"/>
        </w:rPr>
        <w:t xml:space="preserve">of our woodlands and </w:t>
      </w:r>
      <w:r w:rsidR="002D5801" w:rsidRPr="00AF7029">
        <w:rPr>
          <w:rFonts w:cs="Arial"/>
          <w:b/>
          <w:szCs w:val="24"/>
        </w:rPr>
        <w:t>forests</w:t>
      </w:r>
      <w:r w:rsidR="00AA375B" w:rsidRPr="00AF7029">
        <w:rPr>
          <w:rFonts w:cs="Arial"/>
          <w:b/>
          <w:szCs w:val="24"/>
        </w:rPr>
        <w:t>: impacts</w:t>
      </w:r>
    </w:p>
    <w:p w14:paraId="5E484983" w14:textId="48AD5DE1" w:rsidR="003165F2" w:rsidRPr="0086502A" w:rsidRDefault="003165F2" w:rsidP="00781AB7">
      <w:pPr>
        <w:jc w:val="both"/>
        <w:rPr>
          <w:rFonts w:cs="Arial"/>
          <w:b/>
          <w:szCs w:val="24"/>
        </w:rPr>
      </w:pPr>
    </w:p>
    <w:p w14:paraId="3DF75DF3" w14:textId="373D0932" w:rsidR="00AA375B" w:rsidRPr="0086502A" w:rsidRDefault="008A3A32" w:rsidP="00781AB7">
      <w:pPr>
        <w:jc w:val="both"/>
        <w:rPr>
          <w:rFonts w:cs="Arial"/>
          <w:szCs w:val="24"/>
        </w:rPr>
      </w:pPr>
      <w:r>
        <w:rPr>
          <w:rFonts w:cs="Arial"/>
          <w:szCs w:val="24"/>
        </w:rPr>
        <w:t>Sustainable Forest M</w:t>
      </w:r>
      <w:r w:rsidR="00AA375B" w:rsidRPr="0086502A">
        <w:rPr>
          <w:rFonts w:cs="Arial"/>
          <w:szCs w:val="24"/>
        </w:rPr>
        <w:t xml:space="preserve">anagement </w:t>
      </w:r>
      <w:r>
        <w:rPr>
          <w:rFonts w:cs="Arial"/>
          <w:szCs w:val="24"/>
        </w:rPr>
        <w:t>(</w:t>
      </w:r>
      <w:proofErr w:type="spellStart"/>
      <w:r>
        <w:rPr>
          <w:rFonts w:cs="Arial"/>
          <w:szCs w:val="24"/>
        </w:rPr>
        <w:t>SFM</w:t>
      </w:r>
      <w:proofErr w:type="spellEnd"/>
      <w:r>
        <w:rPr>
          <w:rFonts w:cs="Arial"/>
          <w:szCs w:val="24"/>
        </w:rPr>
        <w:t xml:space="preserve">) </w:t>
      </w:r>
      <w:r w:rsidR="00AA375B" w:rsidRPr="0086502A">
        <w:rPr>
          <w:rFonts w:cs="Arial"/>
          <w:szCs w:val="24"/>
        </w:rPr>
        <w:t xml:space="preserve">aims to create benefits and outcomes that are socially just, ecologically sound and economically viable – the three pillars of sustainability.  </w:t>
      </w:r>
      <w:r w:rsidR="00573551" w:rsidRPr="0086502A">
        <w:rPr>
          <w:rFonts w:cs="Arial"/>
          <w:szCs w:val="24"/>
        </w:rPr>
        <w:t xml:space="preserve">Scotland’s woodland and forests </w:t>
      </w:r>
      <w:r w:rsidR="00EF15AE" w:rsidRPr="0086502A">
        <w:rPr>
          <w:rFonts w:cs="Arial"/>
          <w:szCs w:val="24"/>
        </w:rPr>
        <w:t xml:space="preserve">as a nature-based solution </w:t>
      </w:r>
      <w:r w:rsidR="00AA375B" w:rsidRPr="0086502A">
        <w:rPr>
          <w:rFonts w:cs="Arial"/>
          <w:szCs w:val="24"/>
        </w:rPr>
        <w:t>provide a huge range of benefits</w:t>
      </w:r>
      <w:r w:rsidR="00573551" w:rsidRPr="0086502A">
        <w:rPr>
          <w:rFonts w:cs="Arial"/>
          <w:szCs w:val="24"/>
        </w:rPr>
        <w:t xml:space="preserve"> and ecosystem </w:t>
      </w:r>
      <w:r w:rsidR="00C82831" w:rsidRPr="0086502A">
        <w:rPr>
          <w:rFonts w:cs="Arial"/>
          <w:szCs w:val="24"/>
        </w:rPr>
        <w:t>services, which</w:t>
      </w:r>
      <w:r w:rsidR="00AA375B" w:rsidRPr="0086502A">
        <w:rPr>
          <w:rFonts w:cs="Arial"/>
          <w:szCs w:val="24"/>
        </w:rPr>
        <w:t xml:space="preserve"> would be at risk if they </w:t>
      </w:r>
      <w:r w:rsidR="00C82831" w:rsidRPr="0086502A">
        <w:rPr>
          <w:rFonts w:cs="Arial"/>
          <w:szCs w:val="24"/>
        </w:rPr>
        <w:t>were</w:t>
      </w:r>
      <w:r w:rsidR="00AA375B" w:rsidRPr="0086502A">
        <w:rPr>
          <w:rFonts w:cs="Arial"/>
          <w:szCs w:val="24"/>
        </w:rPr>
        <w:t xml:space="preserve"> not resilient to a future climate</w:t>
      </w:r>
      <w:r w:rsidR="00061833" w:rsidRPr="0086502A">
        <w:rPr>
          <w:rFonts w:cs="Arial"/>
          <w:szCs w:val="24"/>
        </w:rPr>
        <w:t>. For example:</w:t>
      </w:r>
    </w:p>
    <w:p w14:paraId="5F111D63" w14:textId="77777777" w:rsidR="00061833" w:rsidRPr="0086502A" w:rsidRDefault="00061833" w:rsidP="00781AB7">
      <w:pPr>
        <w:jc w:val="both"/>
        <w:rPr>
          <w:rFonts w:cs="Arial"/>
          <w:szCs w:val="24"/>
        </w:rPr>
      </w:pPr>
    </w:p>
    <w:p w14:paraId="5FBD58A3" w14:textId="4C94D6F8" w:rsidR="00061833" w:rsidRPr="0086502A" w:rsidRDefault="00061833" w:rsidP="004A3F83">
      <w:pPr>
        <w:pStyle w:val="ListParagraph"/>
        <w:numPr>
          <w:ilvl w:val="0"/>
          <w:numId w:val="22"/>
        </w:numPr>
        <w:ind w:left="851"/>
        <w:jc w:val="both"/>
        <w:rPr>
          <w:rFonts w:cs="Arial"/>
          <w:b/>
          <w:szCs w:val="24"/>
        </w:rPr>
      </w:pPr>
      <w:r w:rsidRPr="0086502A">
        <w:rPr>
          <w:rFonts w:cs="Arial"/>
          <w:szCs w:val="24"/>
        </w:rPr>
        <w:t xml:space="preserve">Mitigating climate change - </w:t>
      </w:r>
      <w:r w:rsidRPr="0086502A">
        <w:t>forest’s as natural carbon stores</w:t>
      </w:r>
      <w:r w:rsidR="003D48B2" w:rsidRPr="0086502A">
        <w:t xml:space="preserve"> support our challenging target</w:t>
      </w:r>
      <w:r w:rsidRPr="0086502A">
        <w:t xml:space="preserve"> to reach net zero by 2045. Trees remove carbon dioxide from the atmosphere and store the carbon in solid form as wo</w:t>
      </w:r>
      <w:r w:rsidR="00C82831">
        <w:t>od. Productive forests transfer</w:t>
      </w:r>
      <w:r w:rsidRPr="0086502A">
        <w:t xml:space="preserve"> the carbon i</w:t>
      </w:r>
      <w:r w:rsidR="00E65713" w:rsidRPr="0086502A">
        <w:t xml:space="preserve">nto wood products </w:t>
      </w:r>
      <w:r w:rsidR="00C82831">
        <w:t>potentially</w:t>
      </w:r>
      <w:r w:rsidR="00E65713" w:rsidRPr="0086502A">
        <w:t xml:space="preserve"> for long</w:t>
      </w:r>
      <w:r w:rsidRPr="0086502A">
        <w:t xml:space="preserve"> periods. Wood products can also be used as an alternative to other materials that release greenhouse gases in their production, such as concrete and plastics, and woody biomass can be used directly as a source of energy to replace fossil fuels.</w:t>
      </w:r>
      <w:r w:rsidR="003D48B2" w:rsidRPr="0086502A">
        <w:t xml:space="preserve"> </w:t>
      </w:r>
    </w:p>
    <w:p w14:paraId="74AF50E6" w14:textId="77777777" w:rsidR="00706D7E" w:rsidRPr="0086502A" w:rsidRDefault="00706D7E" w:rsidP="004A3F83">
      <w:pPr>
        <w:pStyle w:val="ListParagraph"/>
        <w:ind w:left="851"/>
        <w:jc w:val="both"/>
        <w:rPr>
          <w:rFonts w:cs="Arial"/>
          <w:b/>
          <w:szCs w:val="24"/>
        </w:rPr>
      </w:pPr>
    </w:p>
    <w:p w14:paraId="145110C2" w14:textId="189C266A" w:rsidR="00061833" w:rsidRPr="0086502A" w:rsidRDefault="00A1559A" w:rsidP="004A3F83">
      <w:pPr>
        <w:pStyle w:val="ListParagraph"/>
        <w:numPr>
          <w:ilvl w:val="0"/>
          <w:numId w:val="22"/>
        </w:numPr>
        <w:ind w:left="851"/>
        <w:jc w:val="both"/>
      </w:pPr>
      <w:r w:rsidRPr="0086502A">
        <w:t>Our woodlands an</w:t>
      </w:r>
      <w:r w:rsidR="005D0A7E" w:rsidRPr="0086502A">
        <w:t>d forests</w:t>
      </w:r>
      <w:r w:rsidR="00C82831">
        <w:t>,</w:t>
      </w:r>
      <w:r w:rsidR="005D0A7E" w:rsidRPr="0086502A">
        <w:t xml:space="preserve"> and expansion of them</w:t>
      </w:r>
      <w:r w:rsidR="00C82831">
        <w:t>,</w:t>
      </w:r>
      <w:r w:rsidR="00316C11" w:rsidRPr="0086502A">
        <w:t xml:space="preserve"> </w:t>
      </w:r>
      <w:r w:rsidR="00061833" w:rsidRPr="0086502A">
        <w:t>improve ecosystem and ecological resilience</w:t>
      </w:r>
      <w:r w:rsidR="00C82831">
        <w:t>,</w:t>
      </w:r>
      <w:r w:rsidR="00061833" w:rsidRPr="0086502A">
        <w:t xml:space="preserve"> and </w:t>
      </w:r>
      <w:r w:rsidR="00DC3D50">
        <w:t>provide</w:t>
      </w:r>
      <w:r w:rsidRPr="0086502A">
        <w:t xml:space="preserve"> and </w:t>
      </w:r>
      <w:r w:rsidR="00061833" w:rsidRPr="0086502A">
        <w:t>enhance</w:t>
      </w:r>
      <w:r w:rsidR="00316C11" w:rsidRPr="0086502A">
        <w:t xml:space="preserve"> habitats, species, </w:t>
      </w:r>
      <w:r w:rsidR="00061833" w:rsidRPr="0086502A">
        <w:t>e</w:t>
      </w:r>
      <w:r w:rsidR="00B442EF" w:rsidRPr="0086502A">
        <w:t>cological processes</w:t>
      </w:r>
      <w:r w:rsidR="00316C11" w:rsidRPr="0086502A">
        <w:t>,</w:t>
      </w:r>
      <w:r w:rsidR="00B442EF" w:rsidRPr="0086502A">
        <w:t xml:space="preserve"> and nature connectivity</w:t>
      </w:r>
      <w:r w:rsidR="00316C11" w:rsidRPr="0086502A">
        <w:t xml:space="preserve"> as part of wider dynamic landscapes</w:t>
      </w:r>
      <w:r w:rsidR="00061833" w:rsidRPr="0086502A">
        <w:t xml:space="preserve">. </w:t>
      </w:r>
      <w:r w:rsidR="0094348D" w:rsidRPr="0086502A">
        <w:t>Increasing the biodiver</w:t>
      </w:r>
      <w:r w:rsidR="007978EE" w:rsidRPr="0086502A">
        <w:t xml:space="preserve">sity and health of all our woodland, but especially semi natural and ancient woodland, </w:t>
      </w:r>
      <w:r w:rsidR="0094348D" w:rsidRPr="0086502A">
        <w:t xml:space="preserve">such as managing herbivores and INNS will increase their ability </w:t>
      </w:r>
      <w:r w:rsidR="0094348D" w:rsidRPr="0086502A">
        <w:lastRenderedPageBreak/>
        <w:t>to regenerate and build resilience to the changing climate</w:t>
      </w:r>
      <w:r w:rsidR="00DC3D50">
        <w:t xml:space="preserve"> and support nature restoration</w:t>
      </w:r>
      <w:r w:rsidR="0094348D" w:rsidRPr="0086502A">
        <w:t xml:space="preserve">. </w:t>
      </w:r>
      <w:r w:rsidRPr="0086502A">
        <w:t xml:space="preserve">Woodlands as part </w:t>
      </w:r>
      <w:r w:rsidR="0005317F" w:rsidRPr="0086502A">
        <w:t xml:space="preserve">of integrated land use </w:t>
      </w:r>
      <w:r w:rsidRPr="0086502A">
        <w:t xml:space="preserve">can provide shelter </w:t>
      </w:r>
      <w:r w:rsidR="00354240">
        <w:t xml:space="preserve">and shade </w:t>
      </w:r>
      <w:r w:rsidRPr="0086502A">
        <w:t>in a warmer climate</w:t>
      </w:r>
      <w:r w:rsidR="00C82831">
        <w:t>,</w:t>
      </w:r>
      <w:r w:rsidRPr="0086502A">
        <w:t xml:space="preserve"> for farm animals</w:t>
      </w:r>
      <w:r w:rsidR="0005317F" w:rsidRPr="0086502A">
        <w:t xml:space="preserve">, </w:t>
      </w:r>
      <w:r w:rsidRPr="0086502A">
        <w:t xml:space="preserve">and riparian shelter for stream habitats. </w:t>
      </w:r>
    </w:p>
    <w:p w14:paraId="395FF35B" w14:textId="77777777" w:rsidR="00061833" w:rsidRPr="0086502A" w:rsidRDefault="00061833" w:rsidP="004A3F83">
      <w:pPr>
        <w:pStyle w:val="ListParagraph"/>
        <w:ind w:left="851"/>
        <w:jc w:val="both"/>
      </w:pPr>
    </w:p>
    <w:p w14:paraId="03327887" w14:textId="3BAABB92" w:rsidR="00625582" w:rsidRPr="00625582" w:rsidRDefault="00061833" w:rsidP="004A3F83">
      <w:pPr>
        <w:pStyle w:val="ListParagraph"/>
        <w:numPr>
          <w:ilvl w:val="0"/>
          <w:numId w:val="22"/>
        </w:numPr>
        <w:ind w:left="851"/>
        <w:jc w:val="both"/>
        <w:rPr>
          <w:rFonts w:cs="Arial"/>
          <w:b/>
          <w:szCs w:val="24"/>
        </w:rPr>
      </w:pPr>
      <w:r w:rsidRPr="0086502A">
        <w:t>Forest and woodlands enhance Scotland’s urban environment by providing greenspace in our towns and cities, with key benefits for people’s mental and physical health</w:t>
      </w:r>
      <w:r w:rsidR="00A1559A" w:rsidRPr="0086502A">
        <w:t xml:space="preserve"> enabling resilient communities,</w:t>
      </w:r>
      <w:r w:rsidR="00625582">
        <w:t xml:space="preserve"> and</w:t>
      </w:r>
      <w:r w:rsidR="00A1559A" w:rsidRPr="0086502A">
        <w:t xml:space="preserve"> supporting a number of key SG outcomes such as the Natural Health, Mental Health, </w:t>
      </w:r>
      <w:r w:rsidR="00625582">
        <w:t xml:space="preserve">and </w:t>
      </w:r>
      <w:r w:rsidR="00A1559A" w:rsidRPr="0086502A">
        <w:t xml:space="preserve">Physical Activity Plans, and the learning in greenspace approach. </w:t>
      </w:r>
    </w:p>
    <w:p w14:paraId="3FBBC87B" w14:textId="5AD8B24F" w:rsidR="00061833" w:rsidRPr="0086502A" w:rsidRDefault="00061833" w:rsidP="004A3F83">
      <w:pPr>
        <w:pStyle w:val="ListParagraph"/>
        <w:ind w:left="851"/>
        <w:jc w:val="both"/>
        <w:rPr>
          <w:rFonts w:cs="Arial"/>
          <w:b/>
          <w:szCs w:val="24"/>
        </w:rPr>
      </w:pPr>
    </w:p>
    <w:p w14:paraId="78DF9F4F" w14:textId="249B2905" w:rsidR="0073346B" w:rsidRPr="0086502A" w:rsidRDefault="00061833" w:rsidP="004A3F83">
      <w:pPr>
        <w:pStyle w:val="ListParagraph"/>
        <w:numPr>
          <w:ilvl w:val="0"/>
          <w:numId w:val="22"/>
        </w:numPr>
        <w:ind w:left="851"/>
        <w:jc w:val="both"/>
        <w:rPr>
          <w:rFonts w:cs="Arial"/>
          <w:b/>
          <w:szCs w:val="24"/>
        </w:rPr>
      </w:pPr>
      <w:r w:rsidRPr="0086502A">
        <w:t>Healthy and resilient expanded forest and woodlands will help to ensure a resilient rural ec</w:t>
      </w:r>
      <w:r w:rsidR="004F2641" w:rsidRPr="0086502A">
        <w:t>onomy and communities</w:t>
      </w:r>
      <w:r w:rsidR="00C82831">
        <w:t>,</w:t>
      </w:r>
      <w:r w:rsidR="004F2641" w:rsidRPr="0086502A">
        <w:t xml:space="preserve"> by ensuring a sustainable</w:t>
      </w:r>
      <w:r w:rsidR="00A1559A" w:rsidRPr="0086502A">
        <w:t xml:space="preserve"> </w:t>
      </w:r>
      <w:r w:rsidR="00497D73">
        <w:t>timber supply for a multitude of uses like housing and furniture etc</w:t>
      </w:r>
      <w:r w:rsidR="0005317F" w:rsidRPr="0086502A">
        <w:t xml:space="preserve">. They provide </w:t>
      </w:r>
      <w:r w:rsidR="00497D73">
        <w:t>rural jobs,</w:t>
      </w:r>
      <w:r w:rsidR="004F2641" w:rsidRPr="0086502A">
        <w:t xml:space="preserve"> </w:t>
      </w:r>
      <w:r w:rsidRPr="0086502A">
        <w:t xml:space="preserve">supporting </w:t>
      </w:r>
      <w:r w:rsidR="004F2641" w:rsidRPr="0086502A">
        <w:t xml:space="preserve">the </w:t>
      </w:r>
      <w:r w:rsidRPr="0086502A">
        <w:t xml:space="preserve">SG economic strategy. </w:t>
      </w:r>
      <w:r w:rsidRPr="0086502A">
        <w:rPr>
          <w:b/>
        </w:rPr>
        <w:t xml:space="preserve"> </w:t>
      </w:r>
      <w:r w:rsidR="003D48B2" w:rsidRPr="0086502A">
        <w:t xml:space="preserve">Resilient forests </w:t>
      </w:r>
      <w:r w:rsidR="006B16AF" w:rsidRPr="0086502A">
        <w:t>provide flood mitigation by</w:t>
      </w:r>
      <w:r w:rsidR="0098516A">
        <w:t xml:space="preserve"> </w:t>
      </w:r>
      <w:r w:rsidR="006B16AF" w:rsidRPr="0086502A">
        <w:t>slow</w:t>
      </w:r>
      <w:r w:rsidR="0098516A">
        <w:t>ing</w:t>
      </w:r>
      <w:r w:rsidR="006B16AF" w:rsidRPr="0086502A">
        <w:t xml:space="preserve"> the water flow in areas prone to flooding</w:t>
      </w:r>
      <w:r w:rsidR="0005317F" w:rsidRPr="0086502A">
        <w:t xml:space="preserve">. They </w:t>
      </w:r>
      <w:r w:rsidR="00497D73">
        <w:t xml:space="preserve">can </w:t>
      </w:r>
      <w:r w:rsidR="0005317F" w:rsidRPr="0086502A">
        <w:t xml:space="preserve">also </w:t>
      </w:r>
      <w:r w:rsidR="00497D73">
        <w:t xml:space="preserve">help to </w:t>
      </w:r>
      <w:r w:rsidR="003D48B2" w:rsidRPr="0086502A">
        <w:t xml:space="preserve">protect transport and energy </w:t>
      </w:r>
      <w:r w:rsidR="004F2641" w:rsidRPr="0086502A">
        <w:t xml:space="preserve">networks </w:t>
      </w:r>
      <w:r w:rsidR="0005317F" w:rsidRPr="0086502A">
        <w:t xml:space="preserve">from flooding and </w:t>
      </w:r>
      <w:r w:rsidR="004F2641" w:rsidRPr="0086502A">
        <w:t>landslides in turn enabling a more resilient Scotland</w:t>
      </w:r>
      <w:r w:rsidR="0094348D" w:rsidRPr="0086502A">
        <w:t xml:space="preserve"> and supporting the economy</w:t>
      </w:r>
      <w:r w:rsidR="004F2641" w:rsidRPr="0086502A">
        <w:t xml:space="preserve">. </w:t>
      </w:r>
    </w:p>
    <w:p w14:paraId="0066DBDF" w14:textId="77777777" w:rsidR="0094348D" w:rsidRPr="00E65713" w:rsidRDefault="0094348D" w:rsidP="00781AB7">
      <w:pPr>
        <w:pStyle w:val="ListParagraph"/>
        <w:ind w:left="1080"/>
        <w:jc w:val="both"/>
        <w:rPr>
          <w:rFonts w:cs="Arial"/>
          <w:b/>
          <w:szCs w:val="24"/>
          <w:highlight w:val="lightGray"/>
        </w:rPr>
      </w:pPr>
    </w:p>
    <w:p w14:paraId="78FA8EE4" w14:textId="4C0E4E69" w:rsidR="00C036DF" w:rsidRDefault="0006788C" w:rsidP="00781AB7">
      <w:pPr>
        <w:jc w:val="both"/>
        <w:rPr>
          <w:rFonts w:cs="Arial"/>
          <w:b/>
          <w:szCs w:val="24"/>
        </w:rPr>
      </w:pPr>
      <w:r>
        <w:rPr>
          <w:rFonts w:cs="Arial"/>
          <w:b/>
          <w:szCs w:val="24"/>
        </w:rPr>
        <w:t>4</w:t>
      </w:r>
      <w:r w:rsidR="00E91E38">
        <w:rPr>
          <w:rFonts w:cs="Arial"/>
          <w:b/>
          <w:szCs w:val="24"/>
        </w:rPr>
        <w:t xml:space="preserve">. </w:t>
      </w:r>
      <w:r w:rsidR="00781AB7">
        <w:rPr>
          <w:rFonts w:cs="Arial"/>
          <w:b/>
          <w:szCs w:val="24"/>
        </w:rPr>
        <w:tab/>
      </w:r>
      <w:r w:rsidR="00C036DF">
        <w:rPr>
          <w:rFonts w:cs="Arial"/>
          <w:b/>
          <w:szCs w:val="24"/>
        </w:rPr>
        <w:t>What do we need to build resilience</w:t>
      </w:r>
      <w:r w:rsidR="000B0D62">
        <w:rPr>
          <w:rFonts w:cs="Arial"/>
          <w:b/>
          <w:szCs w:val="24"/>
        </w:rPr>
        <w:t xml:space="preserve"> to: threats</w:t>
      </w:r>
    </w:p>
    <w:p w14:paraId="6918E440" w14:textId="77777777" w:rsidR="00C036DF" w:rsidRDefault="00C036DF" w:rsidP="00781AB7">
      <w:pPr>
        <w:jc w:val="both"/>
        <w:rPr>
          <w:rFonts w:cs="Arial"/>
          <w:b/>
          <w:szCs w:val="24"/>
        </w:rPr>
      </w:pPr>
    </w:p>
    <w:p w14:paraId="5D6D080B" w14:textId="78D39FDD" w:rsidR="00F876AB" w:rsidRDefault="000C32EC" w:rsidP="00781AB7">
      <w:pPr>
        <w:jc w:val="both"/>
        <w:rPr>
          <w:rFonts w:cs="Arial"/>
          <w:i/>
          <w:szCs w:val="24"/>
        </w:rPr>
      </w:pPr>
      <w:r>
        <w:t xml:space="preserve">The latest Intergovernmental Panel on Climate Change report warns that without immediate and deep emission reductions across all sectors, keeping global warming below the </w:t>
      </w:r>
      <w:proofErr w:type="spellStart"/>
      <w:r>
        <w:t>1.5°C</w:t>
      </w:r>
      <w:proofErr w:type="spellEnd"/>
      <w:r>
        <w:t xml:space="preserve"> threshold will be impossible.</w:t>
      </w:r>
      <w:r>
        <w:rPr>
          <w:rFonts w:cs="Arial"/>
          <w:i/>
          <w:szCs w:val="24"/>
        </w:rPr>
        <w:t xml:space="preserve"> </w:t>
      </w:r>
      <w:r w:rsidR="00C81811">
        <w:rPr>
          <w:rFonts w:cs="Arial"/>
          <w:szCs w:val="24"/>
        </w:rPr>
        <w:t>In Scotland, this is</w:t>
      </w:r>
      <w:r w:rsidR="003D48B2">
        <w:rPr>
          <w:rFonts w:cs="Arial"/>
          <w:szCs w:val="24"/>
        </w:rPr>
        <w:t xml:space="preserve"> leading to a</w:t>
      </w:r>
      <w:r w:rsidR="0073346B">
        <w:rPr>
          <w:rFonts w:cs="Arial"/>
          <w:szCs w:val="24"/>
        </w:rPr>
        <w:t xml:space="preserve"> climate </w:t>
      </w:r>
      <w:r w:rsidR="003D48B2">
        <w:rPr>
          <w:rFonts w:cs="Arial"/>
          <w:szCs w:val="24"/>
        </w:rPr>
        <w:t xml:space="preserve">with </w:t>
      </w:r>
      <w:r w:rsidR="003D48B2">
        <w:t xml:space="preserve">hotter drier summers and warmer wetter winters. </w:t>
      </w:r>
      <w:r w:rsidR="00706D7E">
        <w:rPr>
          <w:rFonts w:cs="Arial"/>
          <w:szCs w:val="24"/>
        </w:rPr>
        <w:t>These locking-</w:t>
      </w:r>
      <w:r w:rsidR="0073346B">
        <w:rPr>
          <w:rFonts w:cs="Arial"/>
          <w:szCs w:val="24"/>
        </w:rPr>
        <w:t>in changes are leading</w:t>
      </w:r>
      <w:r w:rsidR="0060004D">
        <w:rPr>
          <w:rFonts w:cs="Arial"/>
          <w:szCs w:val="24"/>
        </w:rPr>
        <w:t xml:space="preserve"> to a range of impacts and increased risks</w:t>
      </w:r>
      <w:r w:rsidR="0073346B">
        <w:rPr>
          <w:rFonts w:cs="Arial"/>
          <w:szCs w:val="24"/>
        </w:rPr>
        <w:t>, which will intensify over coming years</w:t>
      </w:r>
      <w:r>
        <w:rPr>
          <w:rFonts w:cs="Arial"/>
          <w:szCs w:val="24"/>
        </w:rPr>
        <w:t>.</w:t>
      </w:r>
      <w:r w:rsidR="0073346B">
        <w:rPr>
          <w:rFonts w:cs="Arial"/>
          <w:szCs w:val="24"/>
        </w:rPr>
        <w:t xml:space="preserve"> </w:t>
      </w:r>
    </w:p>
    <w:p w14:paraId="6EBD66DD" w14:textId="3A841C6F" w:rsidR="00BF3289" w:rsidRDefault="00BF3289" w:rsidP="00781AB7">
      <w:pPr>
        <w:jc w:val="both"/>
        <w:rPr>
          <w:rFonts w:cs="Arial"/>
          <w:i/>
          <w:szCs w:val="24"/>
        </w:rPr>
      </w:pPr>
    </w:p>
    <w:p w14:paraId="1AA46BC1" w14:textId="60DF9FBA" w:rsidR="008A11A4" w:rsidRDefault="000B0D62" w:rsidP="00781AB7">
      <w:pPr>
        <w:jc w:val="both"/>
      </w:pPr>
      <w:r>
        <w:t>The threats</w:t>
      </w:r>
      <w:r w:rsidR="00C106AE">
        <w:t xml:space="preserve"> </w:t>
      </w:r>
      <w:r w:rsidR="00707B4B">
        <w:t>to</w:t>
      </w:r>
      <w:r w:rsidR="00C106AE">
        <w:t xml:space="preserve"> fore</w:t>
      </w:r>
      <w:r w:rsidR="00707B4B">
        <w:t>sts and woodlands are</w:t>
      </w:r>
      <w:r w:rsidR="00C106AE">
        <w:t xml:space="preserve">: </w:t>
      </w:r>
    </w:p>
    <w:p w14:paraId="59305799" w14:textId="77777777" w:rsidR="00781AB7" w:rsidRPr="000C32EC" w:rsidRDefault="00781AB7" w:rsidP="00781AB7">
      <w:pPr>
        <w:jc w:val="both"/>
        <w:rPr>
          <w:rFonts w:cs="Arial"/>
          <w:i/>
          <w:szCs w:val="24"/>
        </w:rPr>
      </w:pPr>
    </w:p>
    <w:p w14:paraId="4AF02D25" w14:textId="0DED5D19" w:rsidR="008A11A4" w:rsidRPr="0005317F" w:rsidRDefault="00C106AE" w:rsidP="004A3F83">
      <w:pPr>
        <w:pStyle w:val="ListParagraph"/>
        <w:numPr>
          <w:ilvl w:val="0"/>
          <w:numId w:val="7"/>
        </w:numPr>
        <w:ind w:left="851"/>
        <w:jc w:val="both"/>
        <w:rPr>
          <w:rFonts w:cs="Arial"/>
          <w:szCs w:val="24"/>
        </w:rPr>
      </w:pPr>
      <w:r w:rsidRPr="0005317F">
        <w:rPr>
          <w:rFonts w:cs="Arial"/>
          <w:szCs w:val="24"/>
        </w:rPr>
        <w:t>T</w:t>
      </w:r>
      <w:r w:rsidR="008A11A4" w:rsidRPr="0005317F">
        <w:rPr>
          <w:rFonts w:cs="Arial"/>
          <w:szCs w:val="24"/>
        </w:rPr>
        <w:t>emperature</w:t>
      </w:r>
      <w:r w:rsidR="003165F2" w:rsidRPr="0005317F">
        <w:rPr>
          <w:rFonts w:cs="Arial"/>
          <w:szCs w:val="24"/>
        </w:rPr>
        <w:t xml:space="preserve"> - </w:t>
      </w:r>
      <w:r w:rsidR="008A11A4" w:rsidRPr="0005317F">
        <w:rPr>
          <w:rFonts w:cs="Arial"/>
          <w:szCs w:val="24"/>
        </w:rPr>
        <w:t xml:space="preserve"> </w:t>
      </w:r>
      <w:r w:rsidRPr="0005317F">
        <w:rPr>
          <w:rFonts w:cs="Arial"/>
          <w:szCs w:val="24"/>
        </w:rPr>
        <w:t xml:space="preserve">increased </w:t>
      </w:r>
      <w:r w:rsidR="003165F2" w:rsidRPr="0005317F">
        <w:rPr>
          <w:rFonts w:cs="Arial"/>
          <w:szCs w:val="24"/>
        </w:rPr>
        <w:t>generally</w:t>
      </w:r>
      <w:r w:rsidR="00C82831">
        <w:rPr>
          <w:rFonts w:cs="Arial"/>
          <w:szCs w:val="24"/>
        </w:rPr>
        <w:t xml:space="preserve">, </w:t>
      </w:r>
      <w:r w:rsidR="003165F2" w:rsidRPr="0005317F">
        <w:rPr>
          <w:rFonts w:cs="Arial"/>
          <w:szCs w:val="24"/>
        </w:rPr>
        <w:t xml:space="preserve">and an increase in </w:t>
      </w:r>
      <w:r w:rsidR="00707B4B">
        <w:rPr>
          <w:rFonts w:cs="Arial"/>
          <w:szCs w:val="24"/>
        </w:rPr>
        <w:t>the length and severity of high temperatures.</w:t>
      </w:r>
    </w:p>
    <w:p w14:paraId="7B00D2CF" w14:textId="610481DC" w:rsidR="008A11A4" w:rsidRPr="0005317F" w:rsidRDefault="008A11A4" w:rsidP="004A3F83">
      <w:pPr>
        <w:pStyle w:val="ListParagraph"/>
        <w:numPr>
          <w:ilvl w:val="0"/>
          <w:numId w:val="7"/>
        </w:numPr>
        <w:ind w:left="851"/>
        <w:jc w:val="both"/>
        <w:rPr>
          <w:rFonts w:cs="Arial"/>
          <w:szCs w:val="24"/>
        </w:rPr>
      </w:pPr>
      <w:r w:rsidRPr="0005317F">
        <w:rPr>
          <w:rFonts w:cs="Arial"/>
          <w:szCs w:val="24"/>
        </w:rPr>
        <w:t>P</w:t>
      </w:r>
      <w:r w:rsidR="003165F2" w:rsidRPr="0005317F">
        <w:rPr>
          <w:rFonts w:cs="Arial"/>
          <w:szCs w:val="24"/>
        </w:rPr>
        <w:t>est</w:t>
      </w:r>
      <w:r w:rsidR="007C1706">
        <w:rPr>
          <w:rFonts w:cs="Arial"/>
          <w:szCs w:val="24"/>
        </w:rPr>
        <w:t xml:space="preserve"> and d</w:t>
      </w:r>
      <w:r w:rsidR="003165F2" w:rsidRPr="0005317F">
        <w:rPr>
          <w:rFonts w:cs="Arial"/>
          <w:szCs w:val="24"/>
        </w:rPr>
        <w:t>isea</w:t>
      </w:r>
      <w:r w:rsidR="00C21342" w:rsidRPr="0005317F">
        <w:rPr>
          <w:rFonts w:cs="Arial"/>
          <w:szCs w:val="24"/>
        </w:rPr>
        <w:t>se</w:t>
      </w:r>
      <w:r w:rsidR="007C1706">
        <w:rPr>
          <w:rFonts w:cs="Arial"/>
          <w:szCs w:val="24"/>
        </w:rPr>
        <w:t>s</w:t>
      </w:r>
      <w:r w:rsidR="00C21342" w:rsidRPr="0005317F">
        <w:rPr>
          <w:rFonts w:cs="Arial"/>
          <w:szCs w:val="24"/>
        </w:rPr>
        <w:t xml:space="preserve"> - increased pest and disea</w:t>
      </w:r>
      <w:r w:rsidR="007C1706">
        <w:rPr>
          <w:rFonts w:cs="Arial"/>
          <w:szCs w:val="24"/>
        </w:rPr>
        <w:t xml:space="preserve">ses due to warmer temperatures and risk from insects could also be increase with drought stresses, as well as increased wetness (west coast) could increase risk from some pathogens. </w:t>
      </w:r>
      <w:r w:rsidR="003165F2" w:rsidRPr="0005317F">
        <w:rPr>
          <w:rFonts w:cs="Arial"/>
          <w:szCs w:val="24"/>
        </w:rPr>
        <w:t xml:space="preserve"> </w:t>
      </w:r>
    </w:p>
    <w:p w14:paraId="69A43E64" w14:textId="5921E50B" w:rsidR="008A11A4" w:rsidRPr="0005317F" w:rsidRDefault="008A11A4" w:rsidP="004A3F83">
      <w:pPr>
        <w:pStyle w:val="ListParagraph"/>
        <w:numPr>
          <w:ilvl w:val="0"/>
          <w:numId w:val="7"/>
        </w:numPr>
        <w:ind w:left="851"/>
        <w:jc w:val="both"/>
        <w:rPr>
          <w:rFonts w:cs="Arial"/>
          <w:szCs w:val="24"/>
        </w:rPr>
      </w:pPr>
      <w:r w:rsidRPr="0005317F">
        <w:rPr>
          <w:rFonts w:cs="Arial"/>
          <w:szCs w:val="24"/>
        </w:rPr>
        <w:t>Frost</w:t>
      </w:r>
      <w:r w:rsidR="003165F2" w:rsidRPr="0005317F">
        <w:rPr>
          <w:rFonts w:cs="Arial"/>
          <w:szCs w:val="24"/>
        </w:rPr>
        <w:t xml:space="preserve"> - reduced number but changed timing</w:t>
      </w:r>
      <w:r w:rsidR="00C21342" w:rsidRPr="0005317F">
        <w:rPr>
          <w:rFonts w:cs="Arial"/>
          <w:szCs w:val="24"/>
        </w:rPr>
        <w:t>,</w:t>
      </w:r>
      <w:r w:rsidR="003165F2" w:rsidRPr="0005317F">
        <w:rPr>
          <w:rFonts w:cs="Arial"/>
          <w:szCs w:val="24"/>
        </w:rPr>
        <w:t xml:space="preserve"> </w:t>
      </w:r>
      <w:r w:rsidR="00C21342" w:rsidRPr="0005317F">
        <w:rPr>
          <w:rFonts w:cs="Arial"/>
          <w:szCs w:val="24"/>
        </w:rPr>
        <w:t>such as occasional hard frost</w:t>
      </w:r>
      <w:r w:rsidR="00113EFC">
        <w:rPr>
          <w:rFonts w:cs="Arial"/>
          <w:szCs w:val="24"/>
        </w:rPr>
        <w:t xml:space="preserve"> which could be very damaging after bud-burst</w:t>
      </w:r>
      <w:r w:rsidR="00C21342" w:rsidRPr="0005317F">
        <w:rPr>
          <w:rFonts w:cs="Arial"/>
          <w:szCs w:val="24"/>
        </w:rPr>
        <w:t>.</w:t>
      </w:r>
    </w:p>
    <w:p w14:paraId="5CFA7172" w14:textId="140991E9" w:rsidR="008A11A4" w:rsidRPr="0005317F" w:rsidRDefault="008A11A4" w:rsidP="004A3F83">
      <w:pPr>
        <w:pStyle w:val="ListParagraph"/>
        <w:numPr>
          <w:ilvl w:val="0"/>
          <w:numId w:val="7"/>
        </w:numPr>
        <w:ind w:left="851"/>
        <w:jc w:val="both"/>
        <w:rPr>
          <w:rFonts w:cs="Arial"/>
          <w:szCs w:val="24"/>
        </w:rPr>
      </w:pPr>
      <w:r w:rsidRPr="0005317F">
        <w:rPr>
          <w:rFonts w:cs="Arial"/>
          <w:szCs w:val="24"/>
        </w:rPr>
        <w:t>Wildfire</w:t>
      </w:r>
      <w:r w:rsidR="003165F2" w:rsidRPr="0005317F">
        <w:rPr>
          <w:rFonts w:cs="Arial"/>
          <w:szCs w:val="24"/>
        </w:rPr>
        <w:t xml:space="preserve"> – increased due to reduced rainfall and higher temperatures</w:t>
      </w:r>
    </w:p>
    <w:p w14:paraId="0EDF0A91" w14:textId="4BD019C7" w:rsidR="008A11A4" w:rsidRPr="0005317F" w:rsidRDefault="003165F2" w:rsidP="004A3F83">
      <w:pPr>
        <w:pStyle w:val="ListParagraph"/>
        <w:numPr>
          <w:ilvl w:val="0"/>
          <w:numId w:val="7"/>
        </w:numPr>
        <w:ind w:left="851"/>
        <w:jc w:val="both"/>
        <w:rPr>
          <w:rFonts w:cs="Arial"/>
          <w:szCs w:val="24"/>
        </w:rPr>
      </w:pPr>
      <w:r w:rsidRPr="0005317F">
        <w:rPr>
          <w:rFonts w:cs="Arial"/>
          <w:szCs w:val="24"/>
        </w:rPr>
        <w:t>F</w:t>
      </w:r>
      <w:r w:rsidR="008A11A4" w:rsidRPr="0005317F">
        <w:rPr>
          <w:rFonts w:cs="Arial"/>
          <w:szCs w:val="24"/>
        </w:rPr>
        <w:t>looding and waterlogging</w:t>
      </w:r>
      <w:r w:rsidRPr="0005317F">
        <w:rPr>
          <w:rFonts w:cs="Arial"/>
          <w:szCs w:val="24"/>
        </w:rPr>
        <w:t xml:space="preserve"> of woodland </w:t>
      </w:r>
      <w:r w:rsidR="00113EFC">
        <w:rPr>
          <w:rFonts w:cs="Arial"/>
          <w:szCs w:val="24"/>
        </w:rPr>
        <w:t>in coastal areas or low floodplains, and</w:t>
      </w:r>
      <w:r w:rsidRPr="0005317F">
        <w:rPr>
          <w:rFonts w:cs="Arial"/>
          <w:szCs w:val="24"/>
        </w:rPr>
        <w:t xml:space="preserve"> </w:t>
      </w:r>
      <w:r w:rsidR="00707B4B">
        <w:rPr>
          <w:rFonts w:cs="Arial"/>
          <w:szCs w:val="24"/>
        </w:rPr>
        <w:t>more increased ra</w:t>
      </w:r>
      <w:r w:rsidR="00113EFC">
        <w:rPr>
          <w:rFonts w:cs="Arial"/>
          <w:szCs w:val="24"/>
        </w:rPr>
        <w:t>infall events</w:t>
      </w:r>
      <w:r w:rsidR="00707B4B">
        <w:rPr>
          <w:rFonts w:cs="Arial"/>
          <w:szCs w:val="24"/>
        </w:rPr>
        <w:t xml:space="preserve">, despite a reduction in total rainfall. </w:t>
      </w:r>
    </w:p>
    <w:p w14:paraId="1DA52296" w14:textId="2523FA35" w:rsidR="008A11A4" w:rsidRPr="0005317F" w:rsidRDefault="008A11A4" w:rsidP="004A3F83">
      <w:pPr>
        <w:pStyle w:val="ListParagraph"/>
        <w:numPr>
          <w:ilvl w:val="0"/>
          <w:numId w:val="7"/>
        </w:numPr>
        <w:ind w:left="851"/>
        <w:jc w:val="both"/>
        <w:rPr>
          <w:rFonts w:cs="Arial"/>
          <w:szCs w:val="24"/>
        </w:rPr>
      </w:pPr>
      <w:r w:rsidRPr="0005317F">
        <w:rPr>
          <w:rFonts w:cs="Arial"/>
          <w:szCs w:val="24"/>
        </w:rPr>
        <w:t>Windthrow</w:t>
      </w:r>
      <w:r w:rsidR="003165F2" w:rsidRPr="0005317F">
        <w:rPr>
          <w:rFonts w:cs="Arial"/>
          <w:szCs w:val="24"/>
        </w:rPr>
        <w:t xml:space="preserve"> -  increased storm frequency </w:t>
      </w:r>
      <w:r w:rsidR="00890C04">
        <w:rPr>
          <w:rFonts w:cs="Arial"/>
          <w:szCs w:val="24"/>
        </w:rPr>
        <w:t>and intensity</w:t>
      </w:r>
    </w:p>
    <w:p w14:paraId="1EA16D41" w14:textId="1985B1AD" w:rsidR="00EA7AD1" w:rsidRPr="0005317F" w:rsidRDefault="008A11A4" w:rsidP="004A3F83">
      <w:pPr>
        <w:pStyle w:val="ListParagraph"/>
        <w:numPr>
          <w:ilvl w:val="0"/>
          <w:numId w:val="7"/>
        </w:numPr>
        <w:ind w:left="851"/>
        <w:jc w:val="both"/>
        <w:rPr>
          <w:rFonts w:cs="Arial"/>
          <w:szCs w:val="24"/>
        </w:rPr>
      </w:pPr>
      <w:r w:rsidRPr="0005317F">
        <w:rPr>
          <w:rFonts w:cs="Arial"/>
          <w:szCs w:val="24"/>
        </w:rPr>
        <w:t>D</w:t>
      </w:r>
      <w:r w:rsidR="003165F2" w:rsidRPr="0005317F">
        <w:rPr>
          <w:rFonts w:cs="Arial"/>
          <w:szCs w:val="24"/>
        </w:rPr>
        <w:t xml:space="preserve">rought – increased due to </w:t>
      </w:r>
      <w:r w:rsidR="00707B4B">
        <w:rPr>
          <w:rFonts w:cs="Arial"/>
          <w:szCs w:val="24"/>
        </w:rPr>
        <w:t xml:space="preserve">reduction in total rainfall and </w:t>
      </w:r>
      <w:r w:rsidR="003165F2" w:rsidRPr="0005317F">
        <w:rPr>
          <w:rFonts w:cs="Arial"/>
          <w:szCs w:val="24"/>
        </w:rPr>
        <w:t>change in distribution of rainfall</w:t>
      </w:r>
    </w:p>
    <w:p w14:paraId="4CF71640" w14:textId="0128BF1B" w:rsidR="008A11A4" w:rsidRDefault="008A11A4" w:rsidP="00781AB7">
      <w:pPr>
        <w:jc w:val="both"/>
        <w:rPr>
          <w:szCs w:val="24"/>
        </w:rPr>
      </w:pPr>
    </w:p>
    <w:p w14:paraId="444E297B" w14:textId="2ADADD93" w:rsidR="004B4A23" w:rsidRDefault="0006788C" w:rsidP="00781AB7">
      <w:pPr>
        <w:jc w:val="both"/>
        <w:rPr>
          <w:b/>
          <w:szCs w:val="24"/>
        </w:rPr>
      </w:pPr>
      <w:r>
        <w:rPr>
          <w:b/>
          <w:szCs w:val="24"/>
        </w:rPr>
        <w:t xml:space="preserve">5. </w:t>
      </w:r>
      <w:r w:rsidR="00781AB7">
        <w:rPr>
          <w:b/>
          <w:szCs w:val="24"/>
        </w:rPr>
        <w:tab/>
      </w:r>
      <w:r w:rsidR="00792381" w:rsidRPr="00792381">
        <w:rPr>
          <w:b/>
          <w:szCs w:val="24"/>
        </w:rPr>
        <w:t>How to build</w:t>
      </w:r>
      <w:r w:rsidR="00BD3BA4" w:rsidRPr="00E72B2C">
        <w:rPr>
          <w:b/>
          <w:szCs w:val="24"/>
        </w:rPr>
        <w:t xml:space="preserve"> resilience</w:t>
      </w:r>
      <w:r w:rsidR="00DB5E8B">
        <w:rPr>
          <w:b/>
          <w:szCs w:val="24"/>
        </w:rPr>
        <w:t xml:space="preserve">: </w:t>
      </w:r>
      <w:r w:rsidR="00367CAA">
        <w:rPr>
          <w:b/>
          <w:szCs w:val="24"/>
        </w:rPr>
        <w:t>measures</w:t>
      </w:r>
    </w:p>
    <w:p w14:paraId="222F2D0E" w14:textId="530B4925" w:rsidR="0073346B" w:rsidRDefault="0073346B" w:rsidP="00781AB7">
      <w:pPr>
        <w:jc w:val="both"/>
        <w:rPr>
          <w:szCs w:val="24"/>
        </w:rPr>
      </w:pPr>
    </w:p>
    <w:p w14:paraId="018E1308" w14:textId="23D9F889" w:rsidR="0073346B" w:rsidRDefault="0073346B" w:rsidP="00781AB7">
      <w:pPr>
        <w:jc w:val="both"/>
        <w:rPr>
          <w:szCs w:val="24"/>
        </w:rPr>
      </w:pPr>
      <w:r>
        <w:rPr>
          <w:szCs w:val="24"/>
        </w:rPr>
        <w:t>Work has been pr</w:t>
      </w:r>
      <w:r w:rsidR="00C81811">
        <w:rPr>
          <w:szCs w:val="24"/>
        </w:rPr>
        <w:t>ogressing on this in Scotland in relation to</w:t>
      </w:r>
      <w:r w:rsidR="00D93FA3">
        <w:rPr>
          <w:szCs w:val="24"/>
        </w:rPr>
        <w:t xml:space="preserve"> woodlands and forests</w:t>
      </w:r>
      <w:r>
        <w:rPr>
          <w:szCs w:val="24"/>
        </w:rPr>
        <w:t xml:space="preserve"> through </w:t>
      </w:r>
      <w:r w:rsidR="00C81811">
        <w:rPr>
          <w:szCs w:val="24"/>
        </w:rPr>
        <w:t xml:space="preserve">work </w:t>
      </w:r>
      <w:r>
        <w:rPr>
          <w:szCs w:val="24"/>
        </w:rPr>
        <w:t>co</w:t>
      </w:r>
      <w:r w:rsidR="008637BB">
        <w:rPr>
          <w:szCs w:val="24"/>
        </w:rPr>
        <w:t xml:space="preserve">mmissioned by SF on strategies for </w:t>
      </w:r>
      <w:r w:rsidR="00C106AE">
        <w:rPr>
          <w:szCs w:val="24"/>
        </w:rPr>
        <w:t>building resilience</w:t>
      </w:r>
      <w:r w:rsidR="00C82831">
        <w:rPr>
          <w:szCs w:val="24"/>
        </w:rPr>
        <w:t>,</w:t>
      </w:r>
      <w:r w:rsidR="00C106AE">
        <w:rPr>
          <w:szCs w:val="24"/>
        </w:rPr>
        <w:t xml:space="preserve"> and the subsequent </w:t>
      </w:r>
      <w:r>
        <w:rPr>
          <w:szCs w:val="24"/>
        </w:rPr>
        <w:t>FR Practice Guide on Adaptation</w:t>
      </w:r>
      <w:r w:rsidR="005F53B6">
        <w:rPr>
          <w:szCs w:val="24"/>
        </w:rPr>
        <w:t xml:space="preserve">. </w:t>
      </w:r>
      <w:r w:rsidR="008637BB">
        <w:rPr>
          <w:szCs w:val="24"/>
        </w:rPr>
        <w:t>The Practice Guide identifies</w:t>
      </w:r>
      <w:r w:rsidR="002400DD">
        <w:rPr>
          <w:szCs w:val="24"/>
        </w:rPr>
        <w:t xml:space="preserve"> the</w:t>
      </w:r>
      <w:r>
        <w:rPr>
          <w:szCs w:val="24"/>
        </w:rPr>
        <w:t xml:space="preserve"> measures that can be employed to build resilience.  </w:t>
      </w:r>
      <w:r w:rsidR="00C106AE">
        <w:rPr>
          <w:szCs w:val="24"/>
        </w:rPr>
        <w:t xml:space="preserve">See </w:t>
      </w:r>
      <w:r w:rsidR="00C106AE" w:rsidRPr="00C106AE">
        <w:rPr>
          <w:b/>
          <w:szCs w:val="24"/>
        </w:rPr>
        <w:t>Annex 1</w:t>
      </w:r>
      <w:r w:rsidR="00C106AE">
        <w:rPr>
          <w:szCs w:val="24"/>
        </w:rPr>
        <w:t xml:space="preserve"> for more information on these measures, opportunities and constraints</w:t>
      </w:r>
      <w:r w:rsidR="008637BB">
        <w:rPr>
          <w:szCs w:val="24"/>
        </w:rPr>
        <w:t>,</w:t>
      </w:r>
      <w:r w:rsidR="00C106AE">
        <w:rPr>
          <w:szCs w:val="24"/>
        </w:rPr>
        <w:t xml:space="preserve"> and</w:t>
      </w:r>
      <w:r w:rsidR="008637BB">
        <w:rPr>
          <w:szCs w:val="24"/>
        </w:rPr>
        <w:t xml:space="preserve"> estimates of risk reduction,</w:t>
      </w:r>
      <w:r w:rsidR="00C106AE">
        <w:rPr>
          <w:szCs w:val="24"/>
        </w:rPr>
        <w:t xml:space="preserve"> ease of implementation and scale at which they could be employed. </w:t>
      </w:r>
    </w:p>
    <w:p w14:paraId="144CC940" w14:textId="61806DEE" w:rsidR="005F53B6" w:rsidRDefault="005F53B6" w:rsidP="00781AB7">
      <w:pPr>
        <w:jc w:val="both"/>
        <w:rPr>
          <w:szCs w:val="24"/>
        </w:rPr>
      </w:pPr>
    </w:p>
    <w:p w14:paraId="68A62D32" w14:textId="095BAD1E" w:rsidR="00460EB1" w:rsidRDefault="00460EB1" w:rsidP="00781AB7">
      <w:pPr>
        <w:jc w:val="both"/>
        <w:rPr>
          <w:szCs w:val="24"/>
        </w:rPr>
      </w:pPr>
      <w:r>
        <w:rPr>
          <w:szCs w:val="24"/>
        </w:rPr>
        <w:t>The me</w:t>
      </w:r>
      <w:r w:rsidR="001331E8">
        <w:rPr>
          <w:szCs w:val="24"/>
        </w:rPr>
        <w:t>asures identified include</w:t>
      </w:r>
      <w:r>
        <w:rPr>
          <w:szCs w:val="24"/>
        </w:rPr>
        <w:t>: increasing the diversity of species, provenance, and structure at a number of scales; more use of management methods such as thinning, shorter rotat</w:t>
      </w:r>
      <w:r w:rsidR="00C82831">
        <w:rPr>
          <w:szCs w:val="24"/>
        </w:rPr>
        <w:t xml:space="preserve">ions and natural regeneration; </w:t>
      </w:r>
      <w:r>
        <w:rPr>
          <w:szCs w:val="24"/>
        </w:rPr>
        <w:t xml:space="preserve">tree breeding for resistance; monitoring and surveillance; better planning for risk in forest design plans; and contingency planning for response and recovery to events. </w:t>
      </w:r>
    </w:p>
    <w:p w14:paraId="6BAFAD36" w14:textId="618B29C1" w:rsidR="00367CAA" w:rsidRDefault="00367CAA" w:rsidP="00781AB7">
      <w:pPr>
        <w:jc w:val="both"/>
        <w:rPr>
          <w:szCs w:val="24"/>
        </w:rPr>
      </w:pPr>
    </w:p>
    <w:p w14:paraId="3E9025A6" w14:textId="0A9C7658" w:rsidR="00367CAA" w:rsidRDefault="0006788C" w:rsidP="00781AB7">
      <w:pPr>
        <w:jc w:val="both"/>
        <w:rPr>
          <w:szCs w:val="24"/>
        </w:rPr>
      </w:pPr>
      <w:r>
        <w:rPr>
          <w:b/>
          <w:szCs w:val="24"/>
        </w:rPr>
        <w:t xml:space="preserve">6. </w:t>
      </w:r>
      <w:r w:rsidR="00781AB7">
        <w:rPr>
          <w:b/>
          <w:szCs w:val="24"/>
        </w:rPr>
        <w:tab/>
      </w:r>
      <w:r w:rsidR="00367CAA" w:rsidRPr="00367CAA">
        <w:rPr>
          <w:b/>
          <w:szCs w:val="24"/>
        </w:rPr>
        <w:t>Discussion</w:t>
      </w:r>
      <w:r w:rsidR="0005317F">
        <w:rPr>
          <w:b/>
          <w:szCs w:val="24"/>
        </w:rPr>
        <w:t xml:space="preserve"> on building</w:t>
      </w:r>
      <w:r w:rsidR="003C6671">
        <w:rPr>
          <w:b/>
          <w:szCs w:val="24"/>
        </w:rPr>
        <w:t xml:space="preserve"> resilience</w:t>
      </w:r>
      <w:r w:rsidR="00E965D0">
        <w:rPr>
          <w:b/>
          <w:szCs w:val="24"/>
        </w:rPr>
        <w:t>: issues</w:t>
      </w:r>
    </w:p>
    <w:p w14:paraId="711DB338" w14:textId="77777777" w:rsidR="00367CAA" w:rsidRDefault="00367CAA" w:rsidP="00781AB7">
      <w:pPr>
        <w:jc w:val="both"/>
        <w:rPr>
          <w:szCs w:val="24"/>
        </w:rPr>
      </w:pPr>
    </w:p>
    <w:p w14:paraId="3CBEA20C" w14:textId="4E5771BC" w:rsidR="00D75A41" w:rsidRPr="009A546A" w:rsidRDefault="00D75A41" w:rsidP="00781AB7">
      <w:pPr>
        <w:jc w:val="both"/>
        <w:rPr>
          <w:szCs w:val="24"/>
        </w:rPr>
      </w:pPr>
      <w:r w:rsidRPr="009A546A">
        <w:rPr>
          <w:szCs w:val="24"/>
        </w:rPr>
        <w:t xml:space="preserve">As has always been the case with </w:t>
      </w:r>
      <w:proofErr w:type="spellStart"/>
      <w:r w:rsidRPr="009A546A">
        <w:rPr>
          <w:szCs w:val="24"/>
        </w:rPr>
        <w:t>SFM</w:t>
      </w:r>
      <w:proofErr w:type="spellEnd"/>
      <w:r w:rsidR="00C82831">
        <w:rPr>
          <w:szCs w:val="24"/>
        </w:rPr>
        <w:t>,</w:t>
      </w:r>
      <w:r w:rsidRPr="009A546A">
        <w:rPr>
          <w:szCs w:val="24"/>
        </w:rPr>
        <w:t xml:space="preserve"> there is a balance when creating and managing woodland, between the economic, social and environmental benefits that forests and woodland provide.  The balance can be influenced at a national level </w:t>
      </w:r>
      <w:r>
        <w:rPr>
          <w:szCs w:val="24"/>
        </w:rPr>
        <w:t xml:space="preserve">through policy and incentives, </w:t>
      </w:r>
      <w:r w:rsidRPr="009A546A">
        <w:rPr>
          <w:szCs w:val="24"/>
        </w:rPr>
        <w:t>but is also dependent on the</w:t>
      </w:r>
      <w:r>
        <w:rPr>
          <w:szCs w:val="24"/>
        </w:rPr>
        <w:t xml:space="preserve"> land available for planting, the land</w:t>
      </w:r>
      <w:r w:rsidRPr="009A546A">
        <w:rPr>
          <w:szCs w:val="24"/>
        </w:rPr>
        <w:t>owner’s objectives for the site</w:t>
      </w:r>
      <w:r>
        <w:rPr>
          <w:szCs w:val="24"/>
        </w:rPr>
        <w:t>,</w:t>
      </w:r>
      <w:r w:rsidRPr="009A546A">
        <w:rPr>
          <w:szCs w:val="24"/>
        </w:rPr>
        <w:t xml:space="preserve"> and individual site conditions.  </w:t>
      </w:r>
    </w:p>
    <w:p w14:paraId="785B6944" w14:textId="77777777" w:rsidR="00D75A41" w:rsidRPr="009A546A" w:rsidRDefault="00D75A41" w:rsidP="00781AB7">
      <w:pPr>
        <w:jc w:val="both"/>
        <w:rPr>
          <w:rFonts w:cs="Arial"/>
          <w:szCs w:val="24"/>
        </w:rPr>
      </w:pPr>
    </w:p>
    <w:p w14:paraId="65E25DC5" w14:textId="05527E51" w:rsidR="00D75A41" w:rsidRDefault="00D75A41" w:rsidP="00781AB7">
      <w:pPr>
        <w:jc w:val="both"/>
        <w:rPr>
          <w:rFonts w:cs="Arial"/>
          <w:shd w:val="clear" w:color="auto" w:fill="FFFFFF"/>
        </w:rPr>
      </w:pPr>
      <w:r w:rsidRPr="00B52436">
        <w:rPr>
          <w:rFonts w:cs="Arial"/>
          <w:szCs w:val="24"/>
        </w:rPr>
        <w:t>This balance now needs to be achieved in the</w:t>
      </w:r>
      <w:r w:rsidR="00DC3D50">
        <w:rPr>
          <w:rFonts w:cs="Arial"/>
          <w:szCs w:val="24"/>
        </w:rPr>
        <w:t xml:space="preserve"> context of a climate emergency, nature crisis </w:t>
      </w:r>
      <w:r w:rsidRPr="00B52436">
        <w:rPr>
          <w:rFonts w:cs="Arial"/>
          <w:szCs w:val="24"/>
        </w:rPr>
        <w:t xml:space="preserve">and increasing uncertainty. </w:t>
      </w:r>
      <w:r w:rsidRPr="00B52436">
        <w:rPr>
          <w:rFonts w:cs="Arial"/>
          <w:shd w:val="clear" w:color="auto" w:fill="FFFFFF"/>
        </w:rPr>
        <w:t>Mitigation an</w:t>
      </w:r>
      <w:r w:rsidR="00AF7029">
        <w:rPr>
          <w:rFonts w:cs="Arial"/>
          <w:shd w:val="clear" w:color="auto" w:fill="FFFFFF"/>
        </w:rPr>
        <w:t>d resilience</w:t>
      </w:r>
      <w:r>
        <w:rPr>
          <w:rFonts w:cs="Arial"/>
          <w:shd w:val="clear" w:color="auto" w:fill="FFFFFF"/>
        </w:rPr>
        <w:t xml:space="preserve"> strategies are </w:t>
      </w:r>
      <w:r w:rsidRPr="00B52436">
        <w:rPr>
          <w:rFonts w:cs="Arial"/>
          <w:shd w:val="clear" w:color="auto" w:fill="FFFFFF"/>
        </w:rPr>
        <w:t>m</w:t>
      </w:r>
      <w:r>
        <w:rPr>
          <w:rFonts w:cs="Arial"/>
          <w:shd w:val="clear" w:color="auto" w:fill="FFFFFF"/>
        </w:rPr>
        <w:t>ajor drivers</w:t>
      </w:r>
      <w:r w:rsidR="00AF7029">
        <w:rPr>
          <w:rFonts w:cs="Arial"/>
          <w:shd w:val="clear" w:color="auto" w:fill="FFFFFF"/>
        </w:rPr>
        <w:t>, influencing</w:t>
      </w:r>
      <w:r>
        <w:rPr>
          <w:rFonts w:cs="Arial"/>
          <w:shd w:val="clear" w:color="auto" w:fill="FFFFFF"/>
        </w:rPr>
        <w:t xml:space="preserve"> </w:t>
      </w:r>
      <w:r w:rsidRPr="00B52436">
        <w:rPr>
          <w:rFonts w:cs="Arial"/>
          <w:shd w:val="clear" w:color="auto" w:fill="FFFFFF"/>
        </w:rPr>
        <w:t>how we imple</w:t>
      </w:r>
      <w:r w:rsidR="00AF7029">
        <w:rPr>
          <w:rFonts w:cs="Arial"/>
          <w:shd w:val="clear" w:color="auto" w:fill="FFFFFF"/>
        </w:rPr>
        <w:t xml:space="preserve">ment </w:t>
      </w:r>
      <w:proofErr w:type="spellStart"/>
      <w:r w:rsidR="00AF7029">
        <w:rPr>
          <w:rFonts w:cs="Arial"/>
          <w:shd w:val="clear" w:color="auto" w:fill="FFFFFF"/>
        </w:rPr>
        <w:t>SFM</w:t>
      </w:r>
      <w:proofErr w:type="spellEnd"/>
      <w:r w:rsidR="00AF7029">
        <w:rPr>
          <w:rFonts w:cs="Arial"/>
          <w:shd w:val="clear" w:color="auto" w:fill="FFFFFF"/>
        </w:rPr>
        <w:t xml:space="preserve"> in the future</w:t>
      </w:r>
      <w:r>
        <w:rPr>
          <w:rFonts w:cs="Arial"/>
          <w:shd w:val="clear" w:color="auto" w:fill="FFFFFF"/>
        </w:rPr>
        <w:t xml:space="preserve"> and </w:t>
      </w:r>
      <w:r w:rsidRPr="00B52436">
        <w:rPr>
          <w:rFonts w:cs="Arial"/>
          <w:shd w:val="clear" w:color="auto" w:fill="FFFFFF"/>
        </w:rPr>
        <w:t>what our future forests will look like, but cannot be considered in isolation.</w:t>
      </w:r>
      <w:r w:rsidRPr="00B52436">
        <w:rPr>
          <w:rFonts w:cs="Arial"/>
          <w:szCs w:val="24"/>
        </w:rPr>
        <w:t xml:space="preserve"> We need </w:t>
      </w:r>
      <w:r w:rsidR="00C82831">
        <w:rPr>
          <w:rFonts w:cs="Arial"/>
          <w:szCs w:val="24"/>
        </w:rPr>
        <w:t xml:space="preserve">a woodland to make a strong contribution to mitigation </w:t>
      </w:r>
      <w:r>
        <w:rPr>
          <w:rFonts w:cs="Arial"/>
          <w:szCs w:val="24"/>
        </w:rPr>
        <w:t xml:space="preserve">to </w:t>
      </w:r>
      <w:r w:rsidRPr="00B52436">
        <w:rPr>
          <w:rFonts w:cs="Arial"/>
          <w:szCs w:val="24"/>
        </w:rPr>
        <w:t>minimise the speed and eventu</w:t>
      </w:r>
      <w:r w:rsidR="00C82831">
        <w:rPr>
          <w:rFonts w:cs="Arial"/>
          <w:szCs w:val="24"/>
        </w:rPr>
        <w:t>al level of climate change, in balance with</w:t>
      </w:r>
      <w:r>
        <w:rPr>
          <w:rFonts w:cs="Arial"/>
          <w:szCs w:val="24"/>
        </w:rPr>
        <w:t xml:space="preserve"> resilience measures </w:t>
      </w:r>
      <w:r>
        <w:rPr>
          <w:rFonts w:cs="Arial"/>
          <w:shd w:val="clear" w:color="auto" w:fill="FFFFFF"/>
        </w:rPr>
        <w:t>that allow woodlands</w:t>
      </w:r>
      <w:r w:rsidRPr="00B52436">
        <w:rPr>
          <w:rFonts w:cs="Arial"/>
          <w:shd w:val="clear" w:color="auto" w:fill="FFFFFF"/>
        </w:rPr>
        <w:t xml:space="preserve"> to cope with the climate change that does take place.</w:t>
      </w:r>
      <w:r w:rsidR="00C82831">
        <w:rPr>
          <w:rFonts w:cs="Arial"/>
          <w:shd w:val="clear" w:color="auto" w:fill="FFFFFF"/>
        </w:rPr>
        <w:t xml:space="preserve"> </w:t>
      </w:r>
    </w:p>
    <w:p w14:paraId="3EBA910D" w14:textId="77777777" w:rsidR="00D75A41" w:rsidRPr="009E4674" w:rsidRDefault="00D75A41" w:rsidP="00781AB7">
      <w:pPr>
        <w:jc w:val="both"/>
        <w:rPr>
          <w:rFonts w:cs="Arial"/>
          <w:shd w:val="clear" w:color="auto" w:fill="FFFFFF"/>
        </w:rPr>
      </w:pPr>
    </w:p>
    <w:p w14:paraId="02D9C409" w14:textId="63241A07" w:rsidR="0073346B" w:rsidRDefault="00B04F6D" w:rsidP="00781AB7">
      <w:pPr>
        <w:jc w:val="both"/>
        <w:rPr>
          <w:szCs w:val="24"/>
        </w:rPr>
      </w:pPr>
      <w:r w:rsidRPr="00B04F6D">
        <w:rPr>
          <w:szCs w:val="24"/>
        </w:rPr>
        <w:t>Some</w:t>
      </w:r>
      <w:r w:rsidR="00C106AE">
        <w:rPr>
          <w:szCs w:val="24"/>
        </w:rPr>
        <w:t xml:space="preserve"> of the</w:t>
      </w:r>
      <w:r w:rsidRPr="00B04F6D">
        <w:rPr>
          <w:szCs w:val="24"/>
        </w:rPr>
        <w:t xml:space="preserve"> is</w:t>
      </w:r>
      <w:r w:rsidR="00C106AE">
        <w:rPr>
          <w:szCs w:val="24"/>
        </w:rPr>
        <w:t xml:space="preserve">sues when considering how to implement the </w:t>
      </w:r>
      <w:r w:rsidR="00D75A41">
        <w:rPr>
          <w:szCs w:val="24"/>
        </w:rPr>
        <w:t xml:space="preserve">resilience </w:t>
      </w:r>
      <w:r w:rsidR="00C106AE">
        <w:rPr>
          <w:szCs w:val="24"/>
        </w:rPr>
        <w:t xml:space="preserve">measures </w:t>
      </w:r>
      <w:r w:rsidR="009C77F4">
        <w:rPr>
          <w:szCs w:val="24"/>
        </w:rPr>
        <w:t xml:space="preserve">in Scotland </w:t>
      </w:r>
      <w:r w:rsidR="00C106AE">
        <w:rPr>
          <w:szCs w:val="24"/>
        </w:rPr>
        <w:t xml:space="preserve">are discussed below: </w:t>
      </w:r>
    </w:p>
    <w:p w14:paraId="7B077C45" w14:textId="20504CFD" w:rsidR="00D75A41" w:rsidRDefault="00D75A41" w:rsidP="00781AB7">
      <w:pPr>
        <w:jc w:val="both"/>
        <w:rPr>
          <w:szCs w:val="24"/>
        </w:rPr>
      </w:pPr>
    </w:p>
    <w:p w14:paraId="32D11DC1" w14:textId="77777777" w:rsidR="00393191" w:rsidRDefault="00D75A41" w:rsidP="00781AB7">
      <w:pPr>
        <w:jc w:val="both"/>
        <w:rPr>
          <w:rFonts w:cs="Arial"/>
          <w:shd w:val="clear" w:color="auto" w:fill="FFFFFF"/>
        </w:rPr>
      </w:pPr>
      <w:r w:rsidRPr="00D75A41">
        <w:rPr>
          <w:b/>
          <w:szCs w:val="24"/>
        </w:rPr>
        <w:t xml:space="preserve">Balance of </w:t>
      </w:r>
      <w:proofErr w:type="spellStart"/>
      <w:r w:rsidR="00AF7029">
        <w:rPr>
          <w:b/>
          <w:szCs w:val="24"/>
        </w:rPr>
        <w:t>SFM</w:t>
      </w:r>
      <w:proofErr w:type="spellEnd"/>
      <w:r w:rsidR="00AF7029">
        <w:rPr>
          <w:b/>
          <w:szCs w:val="24"/>
        </w:rPr>
        <w:t xml:space="preserve"> </w:t>
      </w:r>
      <w:r w:rsidRPr="00D75A41">
        <w:rPr>
          <w:b/>
          <w:szCs w:val="24"/>
        </w:rPr>
        <w:t>benefits:</w:t>
      </w:r>
      <w:r>
        <w:rPr>
          <w:szCs w:val="24"/>
        </w:rPr>
        <w:t xml:space="preserve"> Following on from above</w:t>
      </w:r>
      <w:r w:rsidR="00AF7029">
        <w:rPr>
          <w:szCs w:val="24"/>
        </w:rPr>
        <w:t>,</w:t>
      </w:r>
      <w:r>
        <w:rPr>
          <w:szCs w:val="24"/>
        </w:rPr>
        <w:t xml:space="preserve"> if </w:t>
      </w:r>
      <w:r w:rsidRPr="009E4674">
        <w:rPr>
          <w:rFonts w:cs="Arial"/>
          <w:shd w:val="clear" w:color="auto" w:fill="FFFFFF"/>
        </w:rPr>
        <w:t>we consider implementation of diversification measures</w:t>
      </w:r>
      <w:r>
        <w:rPr>
          <w:rFonts w:cs="Arial"/>
          <w:shd w:val="clear" w:color="auto" w:fill="FFFFFF"/>
        </w:rPr>
        <w:t xml:space="preserve"> as an example</w:t>
      </w:r>
      <w:r w:rsidRPr="009E4674">
        <w:rPr>
          <w:rFonts w:cs="Arial"/>
          <w:shd w:val="clear" w:color="auto" w:fill="FFFFFF"/>
        </w:rPr>
        <w:t>, greater diversification could lead to a shift in the balance of be</w:t>
      </w:r>
      <w:r w:rsidR="00C82831">
        <w:rPr>
          <w:rFonts w:cs="Arial"/>
          <w:shd w:val="clear" w:color="auto" w:fill="FFFFFF"/>
        </w:rPr>
        <w:t>nefits. Resilience to some threats</w:t>
      </w:r>
      <w:r w:rsidRPr="009E4674">
        <w:rPr>
          <w:rFonts w:cs="Arial"/>
          <w:shd w:val="clear" w:color="auto" w:fill="FFFFFF"/>
        </w:rPr>
        <w:t xml:space="preserve"> could potentially be reduced</w:t>
      </w:r>
      <w:r w:rsidR="00C82831">
        <w:rPr>
          <w:rFonts w:cs="Arial"/>
          <w:shd w:val="clear" w:color="auto" w:fill="FFFFFF"/>
        </w:rPr>
        <w:t>,</w:t>
      </w:r>
      <w:r w:rsidRPr="009E4674">
        <w:rPr>
          <w:rFonts w:cs="Arial"/>
          <w:shd w:val="clear" w:color="auto" w:fill="FFFFFF"/>
        </w:rPr>
        <w:t xml:space="preserve"> along with increased benefits</w:t>
      </w:r>
      <w:r w:rsidR="0006788C">
        <w:rPr>
          <w:rFonts w:cs="Arial"/>
          <w:shd w:val="clear" w:color="auto" w:fill="FFFFFF"/>
        </w:rPr>
        <w:t xml:space="preserve"> for biodiversity and amenity, </w:t>
      </w:r>
      <w:r w:rsidR="00016A76">
        <w:rPr>
          <w:rFonts w:cs="Arial"/>
          <w:shd w:val="clear" w:color="auto" w:fill="FFFFFF"/>
        </w:rPr>
        <w:t>but</w:t>
      </w:r>
      <w:r w:rsidR="00081420">
        <w:rPr>
          <w:rFonts w:cs="Arial"/>
          <w:shd w:val="clear" w:color="auto" w:fill="FFFFFF"/>
        </w:rPr>
        <w:t xml:space="preserve"> implications for other</w:t>
      </w:r>
      <w:r w:rsidRPr="009E4674">
        <w:rPr>
          <w:rFonts w:cs="Arial"/>
          <w:shd w:val="clear" w:color="auto" w:fill="FFFFFF"/>
        </w:rPr>
        <w:t xml:space="preserve"> benefits for timber and climate mitigation (i.e. carbon)</w:t>
      </w:r>
      <w:r w:rsidR="00081420">
        <w:rPr>
          <w:rFonts w:cs="Arial"/>
          <w:shd w:val="clear" w:color="auto" w:fill="FFFFFF"/>
        </w:rPr>
        <w:t xml:space="preserve"> should also be considered</w:t>
      </w:r>
      <w:r w:rsidRPr="009E4674">
        <w:rPr>
          <w:rFonts w:cs="Arial"/>
          <w:shd w:val="clear" w:color="auto" w:fill="FFFFFF"/>
        </w:rPr>
        <w:t xml:space="preserve">. </w:t>
      </w:r>
      <w:r>
        <w:rPr>
          <w:rFonts w:cs="Arial"/>
          <w:shd w:val="clear" w:color="auto" w:fill="FFFFFF"/>
        </w:rPr>
        <w:t>Costs</w:t>
      </w:r>
      <w:r w:rsidR="0006788C">
        <w:rPr>
          <w:rFonts w:cs="Arial"/>
          <w:shd w:val="clear" w:color="auto" w:fill="FFFFFF"/>
        </w:rPr>
        <w:t xml:space="preserve"> could be increased, </w:t>
      </w:r>
      <w:r w:rsidRPr="009E4674">
        <w:rPr>
          <w:rFonts w:cs="Arial"/>
          <w:shd w:val="clear" w:color="auto" w:fill="FFFFFF"/>
        </w:rPr>
        <w:t xml:space="preserve">and there are current constraints around supply of seed for productive species.  We would need to be mindful not to introduce alternative species that are also known to be already susceptible to a pest or disease. </w:t>
      </w:r>
    </w:p>
    <w:p w14:paraId="46919E33" w14:textId="77777777" w:rsidR="00393191" w:rsidRDefault="00393191" w:rsidP="00781AB7">
      <w:pPr>
        <w:jc w:val="both"/>
        <w:rPr>
          <w:rFonts w:cs="Arial"/>
          <w:shd w:val="clear" w:color="auto" w:fill="FFFFFF"/>
        </w:rPr>
      </w:pPr>
    </w:p>
    <w:p w14:paraId="218B391B" w14:textId="675F1ABC" w:rsidR="00D75A41" w:rsidRDefault="00D75A41" w:rsidP="00781AB7">
      <w:pPr>
        <w:jc w:val="both"/>
        <w:rPr>
          <w:szCs w:val="24"/>
        </w:rPr>
      </w:pPr>
      <w:r w:rsidRPr="009E4674">
        <w:rPr>
          <w:rFonts w:cs="Arial"/>
          <w:shd w:val="clear" w:color="auto" w:fill="FFFFFF"/>
        </w:rPr>
        <w:t>Furthermore</w:t>
      </w:r>
      <w:r w:rsidR="001E0896">
        <w:rPr>
          <w:rFonts w:cs="Arial"/>
          <w:shd w:val="clear" w:color="auto" w:fill="FFFFFF"/>
        </w:rPr>
        <w:t>,</w:t>
      </w:r>
      <w:r w:rsidRPr="009E4674">
        <w:rPr>
          <w:rFonts w:cs="Arial"/>
          <w:shd w:val="clear" w:color="auto" w:fill="FFFFFF"/>
        </w:rPr>
        <w:t xml:space="preserve"> </w:t>
      </w:r>
      <w:r w:rsidRPr="009E4674">
        <w:rPr>
          <w:szCs w:val="24"/>
        </w:rPr>
        <w:t>deer populations have grown to such an extent that it is difficult to establish many native and alternative productive species</w:t>
      </w:r>
      <w:r>
        <w:rPr>
          <w:szCs w:val="24"/>
        </w:rPr>
        <w:t xml:space="preserve"> without protective fencing, and ensure survival of natural regeneration</w:t>
      </w:r>
      <w:r w:rsidRPr="009E4674">
        <w:rPr>
          <w:szCs w:val="24"/>
        </w:rPr>
        <w:t>.</w:t>
      </w:r>
      <w:r>
        <w:rPr>
          <w:szCs w:val="24"/>
        </w:rPr>
        <w:t xml:space="preserve"> </w:t>
      </w:r>
    </w:p>
    <w:p w14:paraId="64B1E677" w14:textId="552A51CA" w:rsidR="00B04F6D" w:rsidRDefault="00B04F6D" w:rsidP="00781AB7">
      <w:pPr>
        <w:jc w:val="both"/>
        <w:rPr>
          <w:szCs w:val="24"/>
        </w:rPr>
      </w:pPr>
    </w:p>
    <w:p w14:paraId="43616F96" w14:textId="75AE8AD3" w:rsidR="001331E8" w:rsidRPr="001E0896" w:rsidRDefault="00C81811" w:rsidP="00781AB7">
      <w:pPr>
        <w:jc w:val="both"/>
      </w:pPr>
      <w:r w:rsidRPr="00EA7AD1">
        <w:rPr>
          <w:b/>
          <w:szCs w:val="24"/>
        </w:rPr>
        <w:t>Scale:</w:t>
      </w:r>
      <w:r w:rsidRPr="0073346B">
        <w:rPr>
          <w:szCs w:val="24"/>
        </w:rPr>
        <w:t xml:space="preserve"> </w:t>
      </w:r>
      <w:r w:rsidR="0008293F">
        <w:rPr>
          <w:szCs w:val="24"/>
        </w:rPr>
        <w:t>The m</w:t>
      </w:r>
      <w:r w:rsidRPr="0073346B">
        <w:rPr>
          <w:szCs w:val="24"/>
        </w:rPr>
        <w:t xml:space="preserve">easures can be implemented at different scales. </w:t>
      </w:r>
      <w:r w:rsidR="00222208">
        <w:rPr>
          <w:szCs w:val="24"/>
        </w:rPr>
        <w:t xml:space="preserve"> </w:t>
      </w:r>
      <w:r w:rsidR="00535F45">
        <w:rPr>
          <w:szCs w:val="24"/>
        </w:rPr>
        <w:t>For example, i</w:t>
      </w:r>
      <w:r w:rsidR="00097703">
        <w:rPr>
          <w:szCs w:val="24"/>
        </w:rPr>
        <w:t>f we consider</w:t>
      </w:r>
      <w:r w:rsidR="0008293F">
        <w:rPr>
          <w:szCs w:val="24"/>
        </w:rPr>
        <w:t xml:space="preserve"> speci</w:t>
      </w:r>
      <w:r w:rsidR="00535F45">
        <w:rPr>
          <w:szCs w:val="24"/>
        </w:rPr>
        <w:t xml:space="preserve">es diversification </w:t>
      </w:r>
      <w:r w:rsidR="0008293F">
        <w:rPr>
          <w:szCs w:val="24"/>
        </w:rPr>
        <w:t xml:space="preserve"> </w:t>
      </w:r>
      <w:r w:rsidRPr="00C81811">
        <w:rPr>
          <w:szCs w:val="24"/>
        </w:rPr>
        <w:t>–</w:t>
      </w:r>
      <w:r w:rsidR="00097703">
        <w:rPr>
          <w:szCs w:val="24"/>
        </w:rPr>
        <w:t xml:space="preserve"> </w:t>
      </w:r>
      <w:r w:rsidR="0008293F">
        <w:rPr>
          <w:szCs w:val="24"/>
        </w:rPr>
        <w:t xml:space="preserve">this could be </w:t>
      </w:r>
      <w:r w:rsidR="00AA375B">
        <w:rPr>
          <w:szCs w:val="24"/>
        </w:rPr>
        <w:t xml:space="preserve">implemented </w:t>
      </w:r>
      <w:r w:rsidR="00535F45">
        <w:rPr>
          <w:szCs w:val="24"/>
        </w:rPr>
        <w:t>a national</w:t>
      </w:r>
      <w:r w:rsidRPr="00C81811">
        <w:rPr>
          <w:szCs w:val="24"/>
        </w:rPr>
        <w:t xml:space="preserve">, regional, or </w:t>
      </w:r>
      <w:r w:rsidR="0008293F">
        <w:rPr>
          <w:szCs w:val="24"/>
        </w:rPr>
        <w:t xml:space="preserve">more </w:t>
      </w:r>
      <w:r w:rsidRPr="00C81811">
        <w:rPr>
          <w:szCs w:val="24"/>
        </w:rPr>
        <w:t>local level</w:t>
      </w:r>
      <w:r w:rsidR="0008293F">
        <w:rPr>
          <w:szCs w:val="24"/>
        </w:rPr>
        <w:t xml:space="preserve"> (landscape, ecosystem or stand)</w:t>
      </w:r>
      <w:r w:rsidRPr="00C81811">
        <w:rPr>
          <w:szCs w:val="24"/>
        </w:rPr>
        <w:t xml:space="preserve">.  </w:t>
      </w:r>
      <w:r w:rsidR="00FB6EB4">
        <w:t xml:space="preserve">According to the CXC planted forest diversity index the 1.4 million hectares of forests and woodlands in Scotland are ranked as having moderate diversity, with a slight upward trend over the last 18 years. </w:t>
      </w:r>
      <w:r w:rsidR="0008293F">
        <w:rPr>
          <w:szCs w:val="24"/>
        </w:rPr>
        <w:t xml:space="preserve">FR advise that at </w:t>
      </w:r>
      <w:r w:rsidRPr="00C81811">
        <w:rPr>
          <w:szCs w:val="24"/>
        </w:rPr>
        <w:t xml:space="preserve">local level </w:t>
      </w:r>
      <w:r w:rsidRPr="00C81811">
        <w:t>plantings of intimate species mixtures are likely to be more r</w:t>
      </w:r>
      <w:r w:rsidR="0008293F">
        <w:t>esilient to pests and pathogens, however i</w:t>
      </w:r>
      <w:r w:rsidRPr="00C81811">
        <w:t xml:space="preserve">n forests that are managed by </w:t>
      </w:r>
      <w:proofErr w:type="spellStart"/>
      <w:r w:rsidRPr="00C81811">
        <w:t>clearfell</w:t>
      </w:r>
      <w:proofErr w:type="spellEnd"/>
      <w:r w:rsidRPr="00C81811">
        <w:t>, diversifying species across different stands in a landscape creates a matrix structure, which could be more resilient both ecologically and for timber supply.</w:t>
      </w:r>
      <w:r w:rsidR="00AA375B">
        <w:t xml:space="preserve">  </w:t>
      </w:r>
    </w:p>
    <w:p w14:paraId="7E5F63FC" w14:textId="0BDC3469" w:rsidR="00890C04" w:rsidRDefault="00890C04" w:rsidP="00781AB7">
      <w:pPr>
        <w:jc w:val="both"/>
      </w:pPr>
    </w:p>
    <w:p w14:paraId="18D50DC5" w14:textId="36BED545" w:rsidR="00FB6EB4" w:rsidRDefault="00890C04" w:rsidP="00781AB7">
      <w:pPr>
        <w:jc w:val="both"/>
      </w:pPr>
      <w:r w:rsidRPr="00BD2EB6">
        <w:t xml:space="preserve">For some measures there may be considerable advantages to working at a landscape scale, such as proactive management of some pest and diseases, drought or creating matrix </w:t>
      </w:r>
      <w:r w:rsidRPr="00BD2EB6">
        <w:lastRenderedPageBreak/>
        <w:t>structures of s</w:t>
      </w:r>
      <w:r w:rsidR="00BD2EB6" w:rsidRPr="00BD2EB6">
        <w:t>pecies or age diversity</w:t>
      </w:r>
      <w:r w:rsidRPr="00BD2EB6">
        <w:t xml:space="preserve">. Some </w:t>
      </w:r>
      <w:r w:rsidR="00BD2EB6" w:rsidRPr="00BD2EB6">
        <w:t xml:space="preserve">measures </w:t>
      </w:r>
      <w:r w:rsidRPr="00BD2EB6">
        <w:t>will be</w:t>
      </w:r>
      <w:r w:rsidR="008A3A32">
        <w:t>nefit working with neighbours through</w:t>
      </w:r>
      <w:r w:rsidRPr="00BD2EB6">
        <w:t xml:space="preserve"> </w:t>
      </w:r>
      <w:r w:rsidR="0006788C">
        <w:t>Regional Land Use Pilot’s (</w:t>
      </w:r>
      <w:proofErr w:type="spellStart"/>
      <w:r w:rsidRPr="00BD2EB6">
        <w:t>RLUP</w:t>
      </w:r>
      <w:r w:rsidR="0006788C">
        <w:t>’</w:t>
      </w:r>
      <w:r w:rsidRPr="00BD2EB6">
        <w:t>S</w:t>
      </w:r>
      <w:proofErr w:type="spellEnd"/>
      <w:r w:rsidR="0006788C">
        <w:t>)</w:t>
      </w:r>
      <w:r w:rsidRPr="00BD2EB6">
        <w:t xml:space="preserve"> for example, and integrating with other land use systems such as farming.</w:t>
      </w:r>
      <w:r>
        <w:t xml:space="preserve"> </w:t>
      </w:r>
    </w:p>
    <w:p w14:paraId="37A7792A" w14:textId="43C9C431" w:rsidR="00FB6EB4" w:rsidRDefault="00FB6EB4" w:rsidP="00781AB7">
      <w:pPr>
        <w:jc w:val="both"/>
      </w:pPr>
    </w:p>
    <w:p w14:paraId="2AB412A5" w14:textId="77777777" w:rsidR="00D348DD" w:rsidRDefault="00FB6EB4" w:rsidP="00781AB7">
      <w:pPr>
        <w:jc w:val="both"/>
        <w:rPr>
          <w:rFonts w:cs="Arial"/>
          <w:szCs w:val="24"/>
        </w:rPr>
      </w:pPr>
      <w:r w:rsidRPr="00053B4B">
        <w:rPr>
          <w:rFonts w:cs="Arial"/>
          <w:b/>
          <w:szCs w:val="24"/>
        </w:rPr>
        <w:t xml:space="preserve">Timescales: </w:t>
      </w:r>
      <w:r>
        <w:rPr>
          <w:rFonts w:cs="Arial"/>
          <w:b/>
          <w:szCs w:val="24"/>
        </w:rPr>
        <w:t xml:space="preserve"> </w:t>
      </w:r>
      <w:r w:rsidRPr="00AA375B">
        <w:rPr>
          <w:rFonts w:cs="Arial"/>
          <w:szCs w:val="24"/>
        </w:rPr>
        <w:t>In</w:t>
      </w:r>
      <w:r w:rsidRPr="009A546A">
        <w:rPr>
          <w:rFonts w:cs="Arial"/>
          <w:szCs w:val="24"/>
        </w:rPr>
        <w:t xml:space="preserve"> contrast to other sectors, five, twenty and even fifty years are short-term planning horizons for some elements of woodland management.  By the </w:t>
      </w:r>
      <w:proofErr w:type="spellStart"/>
      <w:r w:rsidRPr="009A546A">
        <w:rPr>
          <w:rFonts w:cs="Arial"/>
          <w:szCs w:val="24"/>
        </w:rPr>
        <w:t>2080</w:t>
      </w:r>
      <w:r>
        <w:rPr>
          <w:rFonts w:cs="Arial"/>
          <w:szCs w:val="24"/>
        </w:rPr>
        <w:t>’</w:t>
      </w:r>
      <w:r w:rsidRPr="009A546A">
        <w:rPr>
          <w:rFonts w:cs="Arial"/>
          <w:szCs w:val="24"/>
        </w:rPr>
        <w:t>s</w:t>
      </w:r>
      <w:proofErr w:type="spellEnd"/>
      <w:r w:rsidRPr="009A546A">
        <w:rPr>
          <w:rFonts w:cs="Arial"/>
          <w:szCs w:val="24"/>
        </w:rPr>
        <w:t>, an oak tree planted now will only be half-way through a commercial rotation, while as a component of semi-natural woodland, it would still be at a juvenil</w:t>
      </w:r>
      <w:r w:rsidR="00CF03C5">
        <w:rPr>
          <w:rFonts w:cs="Arial"/>
          <w:szCs w:val="24"/>
        </w:rPr>
        <w:t xml:space="preserve">e stage.  </w:t>
      </w:r>
    </w:p>
    <w:p w14:paraId="2B511557" w14:textId="77777777" w:rsidR="00D348DD" w:rsidRDefault="00D348DD" w:rsidP="00781AB7">
      <w:pPr>
        <w:jc w:val="both"/>
        <w:rPr>
          <w:rFonts w:cs="Arial"/>
          <w:szCs w:val="24"/>
        </w:rPr>
      </w:pPr>
    </w:p>
    <w:p w14:paraId="042B2031" w14:textId="148E7E3F" w:rsidR="00FB6EB4" w:rsidRDefault="00CF03C5" w:rsidP="00781AB7">
      <w:pPr>
        <w:jc w:val="both"/>
        <w:rPr>
          <w:rFonts w:cs="Arial"/>
          <w:szCs w:val="24"/>
        </w:rPr>
      </w:pPr>
      <w:r>
        <w:rPr>
          <w:rFonts w:cs="Arial"/>
          <w:szCs w:val="24"/>
        </w:rPr>
        <w:t>For productive Sitka s</w:t>
      </w:r>
      <w:r w:rsidR="00FB6EB4" w:rsidRPr="009A546A">
        <w:rPr>
          <w:rFonts w:cs="Arial"/>
          <w:szCs w:val="24"/>
        </w:rPr>
        <w:t xml:space="preserve">pruce the standard rotation length is more like 40 years. </w:t>
      </w:r>
      <w:r w:rsidR="0098516A">
        <w:rPr>
          <w:rFonts w:cs="Arial"/>
          <w:szCs w:val="24"/>
        </w:rPr>
        <w:t>Both can have long lifespans if retained</w:t>
      </w:r>
      <w:r w:rsidR="001E0896">
        <w:rPr>
          <w:rFonts w:cs="Arial"/>
          <w:szCs w:val="24"/>
        </w:rPr>
        <w:t>,</w:t>
      </w:r>
      <w:r w:rsidR="0098516A">
        <w:rPr>
          <w:rFonts w:cs="Arial"/>
          <w:szCs w:val="24"/>
        </w:rPr>
        <w:t xml:space="preserve"> and </w:t>
      </w:r>
      <w:r w:rsidR="001E0896">
        <w:rPr>
          <w:rFonts w:cs="Arial"/>
          <w:szCs w:val="24"/>
        </w:rPr>
        <w:t xml:space="preserve">both </w:t>
      </w:r>
      <w:r w:rsidR="0098516A">
        <w:rPr>
          <w:rFonts w:cs="Arial"/>
          <w:szCs w:val="24"/>
        </w:rPr>
        <w:t>contribute to forest ecosystems.</w:t>
      </w:r>
      <w:r w:rsidR="00FB6EB4" w:rsidRPr="009A546A">
        <w:rPr>
          <w:rFonts w:cs="Arial"/>
          <w:szCs w:val="24"/>
        </w:rPr>
        <w:t xml:space="preserve"> </w:t>
      </w:r>
      <w:r w:rsidR="00FB6EB4">
        <w:rPr>
          <w:rFonts w:cs="Arial"/>
          <w:szCs w:val="24"/>
        </w:rPr>
        <w:t xml:space="preserve">These long timescales also mean that </w:t>
      </w:r>
      <w:r w:rsidR="00D348DD">
        <w:rPr>
          <w:rFonts w:cs="Arial"/>
          <w:szCs w:val="24"/>
        </w:rPr>
        <w:t xml:space="preserve">only </w:t>
      </w:r>
      <w:r w:rsidR="00FB6EB4">
        <w:rPr>
          <w:rFonts w:cs="Arial"/>
          <w:szCs w:val="24"/>
        </w:rPr>
        <w:t xml:space="preserve">about 2% </w:t>
      </w:r>
      <w:r w:rsidR="001102D5">
        <w:rPr>
          <w:rFonts w:cs="Arial"/>
          <w:szCs w:val="24"/>
        </w:rPr>
        <w:t xml:space="preserve">(see table 1 below) </w:t>
      </w:r>
      <w:r w:rsidR="00FB6EB4">
        <w:rPr>
          <w:rFonts w:cs="Arial"/>
          <w:szCs w:val="24"/>
        </w:rPr>
        <w:t>of the overall forest resource in Scotland is created or restocked each year</w:t>
      </w:r>
      <w:r w:rsidR="00C82831">
        <w:rPr>
          <w:rFonts w:cs="Arial"/>
          <w:szCs w:val="24"/>
        </w:rPr>
        <w:t>,</w:t>
      </w:r>
      <w:r w:rsidR="00FB6EB4">
        <w:rPr>
          <w:rFonts w:cs="Arial"/>
          <w:szCs w:val="24"/>
        </w:rPr>
        <w:t xml:space="preserve"> which limits the speed of change.</w:t>
      </w:r>
      <w:r w:rsidR="00FB6EB4" w:rsidRPr="00C21342">
        <w:rPr>
          <w:rFonts w:cs="Arial"/>
          <w:szCs w:val="24"/>
        </w:rPr>
        <w:t xml:space="preserve"> </w:t>
      </w:r>
      <w:r w:rsidR="00FB6EB4" w:rsidRPr="009A546A">
        <w:rPr>
          <w:rFonts w:cs="Arial"/>
          <w:szCs w:val="24"/>
        </w:rPr>
        <w:t xml:space="preserve">There has been some </w:t>
      </w:r>
      <w:r w:rsidR="005D1E0D">
        <w:rPr>
          <w:rFonts w:cs="Arial"/>
          <w:szCs w:val="24"/>
        </w:rPr>
        <w:t xml:space="preserve">consideration of </w:t>
      </w:r>
      <w:r w:rsidR="00FB6EB4" w:rsidRPr="009A546A">
        <w:rPr>
          <w:rFonts w:cs="Arial"/>
          <w:szCs w:val="24"/>
        </w:rPr>
        <w:t xml:space="preserve">shortening rotation lengths </w:t>
      </w:r>
      <w:r w:rsidR="00FB6EB4">
        <w:rPr>
          <w:rFonts w:cs="Arial"/>
          <w:szCs w:val="24"/>
        </w:rPr>
        <w:t>(&lt;30 years)</w:t>
      </w:r>
      <w:r w:rsidR="00C82831">
        <w:rPr>
          <w:rFonts w:cs="Arial"/>
          <w:szCs w:val="24"/>
        </w:rPr>
        <w:t xml:space="preserve"> to reduce risks from </w:t>
      </w:r>
      <w:r w:rsidR="00D34C90">
        <w:rPr>
          <w:rFonts w:cs="Arial"/>
          <w:szCs w:val="24"/>
        </w:rPr>
        <w:t>pests and disease or drought</w:t>
      </w:r>
      <w:r w:rsidR="008A3A32">
        <w:rPr>
          <w:rFonts w:cs="Arial"/>
          <w:szCs w:val="24"/>
        </w:rPr>
        <w:t>,</w:t>
      </w:r>
      <w:r w:rsidR="00C82831">
        <w:rPr>
          <w:rFonts w:cs="Arial"/>
          <w:szCs w:val="24"/>
        </w:rPr>
        <w:t xml:space="preserve"> but this could affect</w:t>
      </w:r>
      <w:r w:rsidR="00D34C90">
        <w:rPr>
          <w:rFonts w:cs="Arial"/>
          <w:szCs w:val="24"/>
        </w:rPr>
        <w:t xml:space="preserve"> other </w:t>
      </w:r>
      <w:proofErr w:type="spellStart"/>
      <w:r w:rsidR="00D34C90">
        <w:rPr>
          <w:rFonts w:cs="Arial"/>
          <w:szCs w:val="24"/>
        </w:rPr>
        <w:t>SFM</w:t>
      </w:r>
      <w:proofErr w:type="spellEnd"/>
      <w:r w:rsidR="00D34C90">
        <w:rPr>
          <w:rFonts w:cs="Arial"/>
          <w:szCs w:val="24"/>
        </w:rPr>
        <w:t xml:space="preserve"> and mitigation benefits, such as t</w:t>
      </w:r>
      <w:r w:rsidR="008A3A32">
        <w:rPr>
          <w:rFonts w:cs="Arial"/>
          <w:szCs w:val="24"/>
        </w:rPr>
        <w:t>he amount of carbon in the</w:t>
      </w:r>
      <w:r w:rsidR="00D34C90">
        <w:rPr>
          <w:rFonts w:cs="Arial"/>
          <w:szCs w:val="24"/>
        </w:rPr>
        <w:t xml:space="preserve"> growing trees</w:t>
      </w:r>
      <w:r w:rsidR="001102D5">
        <w:rPr>
          <w:rFonts w:cs="Arial"/>
          <w:szCs w:val="24"/>
        </w:rPr>
        <w:t>.</w:t>
      </w:r>
    </w:p>
    <w:p w14:paraId="5665B132" w14:textId="448C8A19" w:rsidR="001102D5" w:rsidRDefault="001102D5" w:rsidP="00781AB7">
      <w:pPr>
        <w:jc w:val="both"/>
        <w:rPr>
          <w:rFonts w:cs="Arial"/>
          <w:szCs w:val="24"/>
        </w:rPr>
      </w:pPr>
    </w:p>
    <w:tbl>
      <w:tblPr>
        <w:tblStyle w:val="TableGrid"/>
        <w:tblW w:w="0" w:type="auto"/>
        <w:tblLook w:val="04A0" w:firstRow="1" w:lastRow="0" w:firstColumn="1" w:lastColumn="0" w:noHBand="0" w:noVBand="1"/>
      </w:tblPr>
      <w:tblGrid>
        <w:gridCol w:w="1838"/>
        <w:gridCol w:w="3402"/>
        <w:gridCol w:w="4389"/>
      </w:tblGrid>
      <w:tr w:rsidR="001102D5" w14:paraId="635ED427" w14:textId="77777777" w:rsidTr="001102D5">
        <w:trPr>
          <w:trHeight w:val="401"/>
        </w:trPr>
        <w:tc>
          <w:tcPr>
            <w:tcW w:w="1838" w:type="dxa"/>
          </w:tcPr>
          <w:p w14:paraId="73EF356E" w14:textId="34AC9710" w:rsidR="001102D5" w:rsidRPr="001102D5" w:rsidRDefault="001102D5" w:rsidP="00781AB7">
            <w:pPr>
              <w:jc w:val="both"/>
              <w:rPr>
                <w:rFonts w:cs="Arial"/>
                <w:szCs w:val="24"/>
              </w:rPr>
            </w:pPr>
            <w:r w:rsidRPr="001102D5">
              <w:rPr>
                <w:rFonts w:cs="Arial"/>
                <w:szCs w:val="24"/>
              </w:rPr>
              <w:t>New woodland creation</w:t>
            </w:r>
          </w:p>
        </w:tc>
        <w:tc>
          <w:tcPr>
            <w:tcW w:w="3402" w:type="dxa"/>
          </w:tcPr>
          <w:p w14:paraId="3AE1B812" w14:textId="78148077" w:rsidR="001102D5" w:rsidRPr="001102D5" w:rsidRDefault="001102D5" w:rsidP="00781AB7">
            <w:pPr>
              <w:jc w:val="both"/>
              <w:rPr>
                <w:rFonts w:cs="Arial"/>
                <w:szCs w:val="24"/>
              </w:rPr>
            </w:pPr>
            <w:r>
              <w:rPr>
                <w:rFonts w:cs="Arial"/>
                <w:szCs w:val="24"/>
              </w:rPr>
              <w:t>18,</w:t>
            </w:r>
            <w:r w:rsidRPr="001102D5">
              <w:rPr>
                <w:rFonts w:cs="Arial"/>
                <w:szCs w:val="24"/>
              </w:rPr>
              <w:t>000 by 2024/25</w:t>
            </w:r>
          </w:p>
        </w:tc>
        <w:tc>
          <w:tcPr>
            <w:tcW w:w="4389" w:type="dxa"/>
          </w:tcPr>
          <w:p w14:paraId="005F4ECE" w14:textId="364B6958" w:rsidR="001102D5" w:rsidRPr="001102D5" w:rsidRDefault="001102D5" w:rsidP="001102D5">
            <w:pPr>
              <w:rPr>
                <w:rFonts w:cs="Arial"/>
                <w:szCs w:val="24"/>
              </w:rPr>
            </w:pPr>
            <w:r w:rsidRPr="001102D5">
              <w:rPr>
                <w:rFonts w:cs="Arial"/>
                <w:szCs w:val="24"/>
              </w:rPr>
              <w:t xml:space="preserve">1.2% of </w:t>
            </w:r>
            <w:r>
              <w:rPr>
                <w:rFonts w:cs="Arial"/>
                <w:szCs w:val="24"/>
              </w:rPr>
              <w:t xml:space="preserve">overall </w:t>
            </w:r>
            <w:r w:rsidRPr="001102D5">
              <w:rPr>
                <w:rFonts w:cs="Arial"/>
                <w:szCs w:val="24"/>
              </w:rPr>
              <w:t>woodland resource</w:t>
            </w:r>
            <w:r w:rsidR="00C82831">
              <w:rPr>
                <w:rFonts w:cs="Arial"/>
                <w:szCs w:val="24"/>
              </w:rPr>
              <w:t xml:space="preserve"> each year</w:t>
            </w:r>
          </w:p>
        </w:tc>
      </w:tr>
      <w:tr w:rsidR="001102D5" w14:paraId="601544D5" w14:textId="77777777" w:rsidTr="001102D5">
        <w:trPr>
          <w:trHeight w:val="562"/>
        </w:trPr>
        <w:tc>
          <w:tcPr>
            <w:tcW w:w="1838" w:type="dxa"/>
          </w:tcPr>
          <w:p w14:paraId="47FDD986" w14:textId="400A6325" w:rsidR="001102D5" w:rsidRPr="001102D5" w:rsidRDefault="001102D5" w:rsidP="00781AB7">
            <w:pPr>
              <w:jc w:val="both"/>
              <w:rPr>
                <w:rFonts w:cs="Arial"/>
                <w:szCs w:val="24"/>
              </w:rPr>
            </w:pPr>
            <w:r w:rsidRPr="001102D5">
              <w:rPr>
                <w:rFonts w:cs="Arial"/>
                <w:szCs w:val="24"/>
              </w:rPr>
              <w:t>Restocking</w:t>
            </w:r>
          </w:p>
        </w:tc>
        <w:tc>
          <w:tcPr>
            <w:tcW w:w="3402" w:type="dxa"/>
          </w:tcPr>
          <w:p w14:paraId="708ECD7B" w14:textId="36245C1A" w:rsidR="001102D5" w:rsidRPr="001102D5" w:rsidRDefault="001102D5" w:rsidP="00C82831">
            <w:pPr>
              <w:rPr>
                <w:rFonts w:cs="Arial"/>
                <w:szCs w:val="24"/>
              </w:rPr>
            </w:pPr>
            <w:r w:rsidRPr="001102D5">
              <w:rPr>
                <w:rFonts w:cs="Arial"/>
              </w:rPr>
              <w:t>10,200 hectares a year (</w:t>
            </w:r>
            <w:r w:rsidR="000B0D62">
              <w:rPr>
                <w:rFonts w:cs="Arial"/>
              </w:rPr>
              <w:t xml:space="preserve">average amount of </w:t>
            </w:r>
            <w:proofErr w:type="spellStart"/>
            <w:r w:rsidR="000B0D62">
              <w:rPr>
                <w:rFonts w:cs="Arial"/>
              </w:rPr>
              <w:t>publically</w:t>
            </w:r>
            <w:proofErr w:type="spellEnd"/>
            <w:r w:rsidR="000B0D62">
              <w:rPr>
                <w:rFonts w:cs="Arial"/>
              </w:rPr>
              <w:t xml:space="preserve"> funded over the </w:t>
            </w:r>
            <w:r w:rsidRPr="001102D5">
              <w:rPr>
                <w:rFonts w:cs="Arial"/>
              </w:rPr>
              <w:t xml:space="preserve">last 5 years) </w:t>
            </w:r>
          </w:p>
        </w:tc>
        <w:tc>
          <w:tcPr>
            <w:tcW w:w="4389" w:type="dxa"/>
          </w:tcPr>
          <w:p w14:paraId="316DE5CA" w14:textId="1D0CD255" w:rsidR="001102D5" w:rsidRPr="001102D5" w:rsidRDefault="001102D5" w:rsidP="00C82831">
            <w:pPr>
              <w:jc w:val="both"/>
              <w:rPr>
                <w:rFonts w:cs="Arial"/>
                <w:szCs w:val="24"/>
              </w:rPr>
            </w:pPr>
            <w:r w:rsidRPr="001102D5">
              <w:rPr>
                <w:rFonts w:cs="Arial"/>
                <w:szCs w:val="24"/>
              </w:rPr>
              <w:t>0.7% of overall woodland resource</w:t>
            </w:r>
            <w:r w:rsidR="00C82831">
              <w:rPr>
                <w:rFonts w:cs="Arial"/>
                <w:szCs w:val="24"/>
              </w:rPr>
              <w:t xml:space="preserve"> each year</w:t>
            </w:r>
          </w:p>
        </w:tc>
      </w:tr>
      <w:tr w:rsidR="001102D5" w14:paraId="3121DC26" w14:textId="77777777" w:rsidTr="001102D5">
        <w:tc>
          <w:tcPr>
            <w:tcW w:w="1838" w:type="dxa"/>
          </w:tcPr>
          <w:p w14:paraId="2AFE800A" w14:textId="2212CE91" w:rsidR="001102D5" w:rsidRPr="001102D5" w:rsidRDefault="001102D5" w:rsidP="00781AB7">
            <w:pPr>
              <w:jc w:val="both"/>
              <w:rPr>
                <w:rFonts w:cs="Arial"/>
                <w:szCs w:val="24"/>
              </w:rPr>
            </w:pPr>
            <w:r w:rsidRPr="001102D5">
              <w:rPr>
                <w:rFonts w:cs="Arial"/>
                <w:szCs w:val="24"/>
              </w:rPr>
              <w:t>Management planning</w:t>
            </w:r>
          </w:p>
        </w:tc>
        <w:tc>
          <w:tcPr>
            <w:tcW w:w="3402" w:type="dxa"/>
          </w:tcPr>
          <w:p w14:paraId="0082BF40" w14:textId="01C2D1D3" w:rsidR="001102D5" w:rsidRPr="001102D5" w:rsidRDefault="00C82831" w:rsidP="00C82831">
            <w:pPr>
              <w:rPr>
                <w:rFonts w:cs="Arial"/>
                <w:szCs w:val="24"/>
              </w:rPr>
            </w:pPr>
            <w:r>
              <w:rPr>
                <w:rFonts w:cs="Arial"/>
              </w:rPr>
              <w:t xml:space="preserve">Approximately </w:t>
            </w:r>
            <w:r w:rsidR="001102D5" w:rsidRPr="001102D5">
              <w:rPr>
                <w:rFonts w:cs="Arial"/>
              </w:rPr>
              <w:t>854,000 hectares of woodland are under active management through a Forest Plan.</w:t>
            </w:r>
          </w:p>
        </w:tc>
        <w:tc>
          <w:tcPr>
            <w:tcW w:w="4389" w:type="dxa"/>
          </w:tcPr>
          <w:p w14:paraId="32EFB5E5" w14:textId="027078C1" w:rsidR="001102D5" w:rsidRPr="001102D5" w:rsidRDefault="001102D5" w:rsidP="00C82831">
            <w:pPr>
              <w:rPr>
                <w:rFonts w:cs="Arial"/>
                <w:szCs w:val="24"/>
              </w:rPr>
            </w:pPr>
            <w:r w:rsidRPr="001102D5">
              <w:rPr>
                <w:rFonts w:cs="Arial"/>
              </w:rPr>
              <w:t xml:space="preserve">Some opportunity to </w:t>
            </w:r>
            <w:r w:rsidR="00C82831">
              <w:rPr>
                <w:rFonts w:cs="Arial"/>
              </w:rPr>
              <w:t xml:space="preserve">influence the long-term objectives of 85, 000 hectares - about </w:t>
            </w:r>
            <w:r w:rsidRPr="001102D5">
              <w:rPr>
                <w:rFonts w:cs="Arial"/>
              </w:rPr>
              <w:t xml:space="preserve">6% the </w:t>
            </w:r>
            <w:r w:rsidR="00C82831">
              <w:rPr>
                <w:rFonts w:cs="Arial"/>
              </w:rPr>
              <w:t xml:space="preserve">of the overall woodland resource </w:t>
            </w:r>
            <w:r w:rsidRPr="001102D5">
              <w:rPr>
                <w:rFonts w:cs="Arial"/>
              </w:rPr>
              <w:t>each year.</w:t>
            </w:r>
          </w:p>
        </w:tc>
      </w:tr>
    </w:tbl>
    <w:p w14:paraId="69798B96" w14:textId="2101523C" w:rsidR="001102D5" w:rsidRPr="001102D5" w:rsidRDefault="001102D5" w:rsidP="00781AB7">
      <w:pPr>
        <w:jc w:val="both"/>
        <w:rPr>
          <w:rFonts w:cs="Arial"/>
          <w:b/>
          <w:szCs w:val="24"/>
        </w:rPr>
      </w:pPr>
      <w:r w:rsidRPr="001102D5">
        <w:rPr>
          <w:rFonts w:cs="Arial"/>
          <w:b/>
          <w:szCs w:val="24"/>
        </w:rPr>
        <w:t>Table 1. Change to forest and woodland resource</w:t>
      </w:r>
    </w:p>
    <w:p w14:paraId="057EA044" w14:textId="77777777" w:rsidR="00FB6EB4" w:rsidRDefault="00FB6EB4" w:rsidP="00781AB7">
      <w:pPr>
        <w:jc w:val="both"/>
        <w:rPr>
          <w:rFonts w:cs="Arial"/>
          <w:color w:val="44546A" w:themeColor="text2"/>
          <w:shd w:val="clear" w:color="auto" w:fill="FFFFFF"/>
        </w:rPr>
      </w:pPr>
    </w:p>
    <w:p w14:paraId="0546A4B2" w14:textId="5DD75117" w:rsidR="00FB6EB4" w:rsidRDefault="00FB6EB4" w:rsidP="00781AB7">
      <w:pPr>
        <w:jc w:val="both"/>
        <w:rPr>
          <w:szCs w:val="24"/>
        </w:rPr>
      </w:pPr>
      <w:r w:rsidRPr="00FC3D47">
        <w:rPr>
          <w:b/>
          <w:szCs w:val="24"/>
        </w:rPr>
        <w:t>Planning</w:t>
      </w:r>
      <w:r w:rsidR="00B2386C">
        <w:rPr>
          <w:b/>
          <w:szCs w:val="24"/>
        </w:rPr>
        <w:t xml:space="preserve"> and management</w:t>
      </w:r>
      <w:r w:rsidRPr="00FC3D47">
        <w:rPr>
          <w:b/>
          <w:szCs w:val="24"/>
        </w:rPr>
        <w:t xml:space="preserve">:  </w:t>
      </w:r>
      <w:r w:rsidRPr="00FC3D47">
        <w:rPr>
          <w:szCs w:val="24"/>
        </w:rPr>
        <w:t>Forest planning</w:t>
      </w:r>
      <w:r w:rsidRPr="00FC3D47">
        <w:rPr>
          <w:b/>
          <w:szCs w:val="24"/>
        </w:rPr>
        <w:t xml:space="preserve"> </w:t>
      </w:r>
      <w:r w:rsidRPr="00FC3D47">
        <w:rPr>
          <w:szCs w:val="24"/>
        </w:rPr>
        <w:t>is a key part of building resilience</w:t>
      </w:r>
      <w:r w:rsidRPr="00FC3D47">
        <w:rPr>
          <w:b/>
          <w:szCs w:val="24"/>
        </w:rPr>
        <w:t xml:space="preserve"> </w:t>
      </w:r>
      <w:r w:rsidRPr="00FC3D47">
        <w:rPr>
          <w:szCs w:val="24"/>
        </w:rPr>
        <w:t xml:space="preserve">and </w:t>
      </w:r>
      <w:r w:rsidR="0098516A">
        <w:rPr>
          <w:szCs w:val="24"/>
        </w:rPr>
        <w:t>can address each of the elements</w:t>
      </w:r>
      <w:r w:rsidR="000C426D">
        <w:rPr>
          <w:szCs w:val="24"/>
        </w:rPr>
        <w:t xml:space="preserve"> as well as considering the balance of </w:t>
      </w:r>
      <w:proofErr w:type="spellStart"/>
      <w:r w:rsidR="000C426D">
        <w:rPr>
          <w:szCs w:val="24"/>
        </w:rPr>
        <w:t>SFM</w:t>
      </w:r>
      <w:proofErr w:type="spellEnd"/>
      <w:r w:rsidR="000C426D">
        <w:rPr>
          <w:szCs w:val="24"/>
        </w:rPr>
        <w:t xml:space="preserve"> benefits, and the balance between mitigation and adaptation</w:t>
      </w:r>
      <w:r w:rsidRPr="00FC3D47">
        <w:rPr>
          <w:szCs w:val="24"/>
        </w:rPr>
        <w:t xml:space="preserve">.  It </w:t>
      </w:r>
      <w:r w:rsidR="0098516A">
        <w:rPr>
          <w:szCs w:val="24"/>
        </w:rPr>
        <w:t>can also</w:t>
      </w:r>
      <w:r w:rsidRPr="00FC3D47">
        <w:rPr>
          <w:szCs w:val="24"/>
        </w:rPr>
        <w:t xml:space="preserve"> consider interdependencies between the forests and the infrastructure to support them</w:t>
      </w:r>
      <w:r>
        <w:rPr>
          <w:szCs w:val="24"/>
        </w:rPr>
        <w:t>. For example</w:t>
      </w:r>
      <w:r w:rsidR="00C82831">
        <w:rPr>
          <w:szCs w:val="24"/>
        </w:rPr>
        <w:t>,</w:t>
      </w:r>
      <w:r w:rsidR="00CF03C5">
        <w:rPr>
          <w:szCs w:val="24"/>
        </w:rPr>
        <w:t xml:space="preserve"> </w:t>
      </w:r>
      <w:r w:rsidR="0065684F">
        <w:rPr>
          <w:szCs w:val="24"/>
        </w:rPr>
        <w:t>planning</w:t>
      </w:r>
      <w:r w:rsidR="00C82831">
        <w:rPr>
          <w:szCs w:val="24"/>
        </w:rPr>
        <w:t xml:space="preserve"> at local level can ensure </w:t>
      </w:r>
      <w:r w:rsidR="0065684F">
        <w:rPr>
          <w:szCs w:val="24"/>
        </w:rPr>
        <w:t xml:space="preserve">urgent </w:t>
      </w:r>
      <w:r w:rsidRPr="00FC3D47">
        <w:rPr>
          <w:szCs w:val="24"/>
        </w:rPr>
        <w:t xml:space="preserve">access </w:t>
      </w:r>
      <w:r w:rsidR="0065684F">
        <w:rPr>
          <w:szCs w:val="24"/>
        </w:rPr>
        <w:t>considerations</w:t>
      </w:r>
      <w:r w:rsidR="00C82831">
        <w:rPr>
          <w:szCs w:val="24"/>
        </w:rPr>
        <w:t>, which</w:t>
      </w:r>
      <w:r w:rsidR="0065684F">
        <w:rPr>
          <w:szCs w:val="24"/>
        </w:rPr>
        <w:t xml:space="preserve"> </w:t>
      </w:r>
      <w:r w:rsidR="00CF03C5">
        <w:rPr>
          <w:szCs w:val="24"/>
        </w:rPr>
        <w:t xml:space="preserve">may be </w:t>
      </w:r>
      <w:r w:rsidRPr="00FC3D47">
        <w:rPr>
          <w:szCs w:val="24"/>
        </w:rPr>
        <w:t>needed</w:t>
      </w:r>
      <w:r w:rsidR="00C82831">
        <w:rPr>
          <w:szCs w:val="24"/>
        </w:rPr>
        <w:t xml:space="preserve"> more frequently in future,</w:t>
      </w:r>
      <w:r w:rsidRPr="00FC3D47">
        <w:rPr>
          <w:szCs w:val="24"/>
        </w:rPr>
        <w:t xml:space="preserve"> to remove diseased or windblown trees. </w:t>
      </w:r>
    </w:p>
    <w:p w14:paraId="2C1B0E8E" w14:textId="231CF2FB" w:rsidR="0065684F" w:rsidRDefault="0065684F" w:rsidP="00781AB7">
      <w:pPr>
        <w:jc w:val="both"/>
        <w:rPr>
          <w:szCs w:val="24"/>
        </w:rPr>
      </w:pPr>
    </w:p>
    <w:p w14:paraId="15CDA534" w14:textId="7450482D" w:rsidR="0065684F" w:rsidRDefault="0065684F" w:rsidP="00781AB7">
      <w:pPr>
        <w:jc w:val="both"/>
        <w:rPr>
          <w:szCs w:val="24"/>
        </w:rPr>
      </w:pPr>
      <w:r>
        <w:rPr>
          <w:szCs w:val="24"/>
        </w:rPr>
        <w:t>Planning at national level through to local level needs to link up in some form.  Any decisions</w:t>
      </w:r>
      <w:r w:rsidR="00721119">
        <w:rPr>
          <w:szCs w:val="24"/>
        </w:rPr>
        <w:t xml:space="preserve"> for building resilience</w:t>
      </w:r>
      <w:r>
        <w:rPr>
          <w:szCs w:val="24"/>
        </w:rPr>
        <w:t xml:space="preserve"> taken at national level will be </w:t>
      </w:r>
      <w:r w:rsidR="00721119">
        <w:rPr>
          <w:szCs w:val="24"/>
        </w:rPr>
        <w:t xml:space="preserve">largely </w:t>
      </w:r>
      <w:r>
        <w:rPr>
          <w:szCs w:val="24"/>
        </w:rPr>
        <w:t>implement</w:t>
      </w:r>
      <w:r w:rsidR="00721119">
        <w:rPr>
          <w:szCs w:val="24"/>
        </w:rPr>
        <w:t>ed</w:t>
      </w:r>
      <w:r>
        <w:rPr>
          <w:szCs w:val="24"/>
        </w:rPr>
        <w:t xml:space="preserve"> at local level</w:t>
      </w:r>
      <w:r w:rsidR="00721119">
        <w:rPr>
          <w:szCs w:val="24"/>
        </w:rPr>
        <w:t>, and need to be practical and achievable</w:t>
      </w:r>
      <w:r>
        <w:rPr>
          <w:szCs w:val="24"/>
        </w:rPr>
        <w:t>.</w:t>
      </w:r>
      <w:r w:rsidR="00721119">
        <w:rPr>
          <w:szCs w:val="24"/>
        </w:rPr>
        <w:t xml:space="preserve">  </w:t>
      </w:r>
      <w:r w:rsidR="00B2386C">
        <w:rPr>
          <w:szCs w:val="24"/>
        </w:rPr>
        <w:t xml:space="preserve">Planning can help ensure active and adaptive </w:t>
      </w:r>
      <w:r w:rsidR="00893F6C">
        <w:rPr>
          <w:szCs w:val="24"/>
        </w:rPr>
        <w:t xml:space="preserve">forest management </w:t>
      </w:r>
      <w:r>
        <w:rPr>
          <w:szCs w:val="24"/>
        </w:rPr>
        <w:t>to help manage uncertainty. Thinning</w:t>
      </w:r>
      <w:r w:rsidR="00C82831">
        <w:rPr>
          <w:szCs w:val="24"/>
        </w:rPr>
        <w:t xml:space="preserve"> for example, </w:t>
      </w:r>
      <w:r>
        <w:rPr>
          <w:szCs w:val="24"/>
        </w:rPr>
        <w:t xml:space="preserve">is a </w:t>
      </w:r>
      <w:r w:rsidR="00260F0A">
        <w:rPr>
          <w:szCs w:val="24"/>
        </w:rPr>
        <w:t xml:space="preserve">management </w:t>
      </w:r>
      <w:r>
        <w:rPr>
          <w:szCs w:val="24"/>
        </w:rPr>
        <w:t xml:space="preserve">measure that can be </w:t>
      </w:r>
      <w:r w:rsidR="00B2386C">
        <w:rPr>
          <w:szCs w:val="24"/>
        </w:rPr>
        <w:t xml:space="preserve">employed </w:t>
      </w:r>
      <w:r>
        <w:rPr>
          <w:szCs w:val="24"/>
        </w:rPr>
        <w:t xml:space="preserve">to accelerate some </w:t>
      </w:r>
      <w:proofErr w:type="spellStart"/>
      <w:r w:rsidR="00260F0A">
        <w:rPr>
          <w:szCs w:val="24"/>
        </w:rPr>
        <w:t>SFM</w:t>
      </w:r>
      <w:proofErr w:type="spellEnd"/>
      <w:r w:rsidR="00260F0A">
        <w:rPr>
          <w:szCs w:val="24"/>
        </w:rPr>
        <w:t xml:space="preserve"> </w:t>
      </w:r>
      <w:r>
        <w:rPr>
          <w:szCs w:val="24"/>
        </w:rPr>
        <w:t xml:space="preserve">benefits, whilst allowing opportunities to build resilience within rotation. </w:t>
      </w:r>
      <w:r w:rsidR="00B2386C">
        <w:rPr>
          <w:szCs w:val="24"/>
        </w:rPr>
        <w:t>Also</w:t>
      </w:r>
      <w:r w:rsidR="00260F0A">
        <w:rPr>
          <w:szCs w:val="24"/>
        </w:rPr>
        <w:t>,</w:t>
      </w:r>
      <w:r w:rsidR="00B2386C">
        <w:rPr>
          <w:szCs w:val="24"/>
        </w:rPr>
        <w:t xml:space="preserve"> ensuring our woodlands are in good condition and connected will generically improve </w:t>
      </w:r>
      <w:r w:rsidR="00323869">
        <w:rPr>
          <w:szCs w:val="24"/>
        </w:rPr>
        <w:t xml:space="preserve">their </w:t>
      </w:r>
      <w:r w:rsidR="00B2386C">
        <w:rPr>
          <w:szCs w:val="24"/>
        </w:rPr>
        <w:t>resilience.</w:t>
      </w:r>
    </w:p>
    <w:p w14:paraId="5DE1AF47" w14:textId="352B1DA3" w:rsidR="00C81811" w:rsidRDefault="00C81811" w:rsidP="00781AB7">
      <w:pPr>
        <w:jc w:val="both"/>
        <w:rPr>
          <w:szCs w:val="24"/>
        </w:rPr>
      </w:pPr>
    </w:p>
    <w:p w14:paraId="6A967306" w14:textId="0B539DD7" w:rsidR="00CD379A" w:rsidRDefault="00E87C49" w:rsidP="00781AB7">
      <w:pPr>
        <w:jc w:val="both"/>
        <w:rPr>
          <w:rFonts w:cs="Arial"/>
          <w:shd w:val="clear" w:color="auto" w:fill="FFFFFF"/>
        </w:rPr>
      </w:pPr>
      <w:r w:rsidRPr="00BD6C1C">
        <w:rPr>
          <w:b/>
          <w:szCs w:val="24"/>
        </w:rPr>
        <w:t xml:space="preserve">Location and </w:t>
      </w:r>
      <w:r w:rsidR="00C81811" w:rsidRPr="00BD6C1C">
        <w:rPr>
          <w:b/>
          <w:szCs w:val="24"/>
        </w:rPr>
        <w:t>objectives</w:t>
      </w:r>
      <w:r w:rsidR="00C81811" w:rsidRPr="00C81811">
        <w:rPr>
          <w:b/>
          <w:szCs w:val="24"/>
        </w:rPr>
        <w:t>:</w:t>
      </w:r>
      <w:r w:rsidR="00C81811" w:rsidRPr="00C81811">
        <w:rPr>
          <w:szCs w:val="24"/>
        </w:rPr>
        <w:t xml:space="preserve"> </w:t>
      </w:r>
      <w:r w:rsidR="00097703">
        <w:rPr>
          <w:szCs w:val="24"/>
        </w:rPr>
        <w:t>In some cases</w:t>
      </w:r>
      <w:r w:rsidR="0006788C">
        <w:rPr>
          <w:szCs w:val="24"/>
        </w:rPr>
        <w:t>,</w:t>
      </w:r>
      <w:r w:rsidR="00097703">
        <w:rPr>
          <w:szCs w:val="24"/>
        </w:rPr>
        <w:t xml:space="preserve"> the</w:t>
      </w:r>
      <w:r w:rsidR="00323F3D">
        <w:rPr>
          <w:szCs w:val="24"/>
        </w:rPr>
        <w:t xml:space="preserve"> </w:t>
      </w:r>
      <w:r w:rsidR="00C81811" w:rsidRPr="00C81811">
        <w:rPr>
          <w:rFonts w:cs="Arial"/>
          <w:shd w:val="clear" w:color="auto" w:fill="FFFFFF"/>
        </w:rPr>
        <w:t xml:space="preserve">choice of measures will depend on the </w:t>
      </w:r>
      <w:r>
        <w:rPr>
          <w:rFonts w:cs="Arial"/>
          <w:shd w:val="clear" w:color="auto" w:fill="FFFFFF"/>
        </w:rPr>
        <w:t xml:space="preserve">location, </w:t>
      </w:r>
      <w:r w:rsidR="00C81811" w:rsidRPr="00C81811">
        <w:rPr>
          <w:rFonts w:cs="Arial"/>
          <w:shd w:val="clear" w:color="auto" w:fill="FFFFFF"/>
        </w:rPr>
        <w:t>character</w:t>
      </w:r>
      <w:r w:rsidR="00CD379A">
        <w:rPr>
          <w:rFonts w:cs="Arial"/>
          <w:shd w:val="clear" w:color="auto" w:fill="FFFFFF"/>
        </w:rPr>
        <w:t>istics</w:t>
      </w:r>
      <w:r>
        <w:rPr>
          <w:rFonts w:cs="Arial"/>
          <w:shd w:val="clear" w:color="auto" w:fill="FFFFFF"/>
        </w:rPr>
        <w:t xml:space="preserve"> and objectives</w:t>
      </w:r>
      <w:r w:rsidR="00CD379A">
        <w:rPr>
          <w:rFonts w:cs="Arial"/>
          <w:shd w:val="clear" w:color="auto" w:fill="FFFFFF"/>
        </w:rPr>
        <w:t xml:space="preserve"> of the site</w:t>
      </w:r>
      <w:r>
        <w:rPr>
          <w:rFonts w:cs="Arial"/>
          <w:shd w:val="clear" w:color="auto" w:fill="FFFFFF"/>
        </w:rPr>
        <w:t>.</w:t>
      </w:r>
      <w:r w:rsidR="00CD379A">
        <w:rPr>
          <w:rFonts w:cs="Arial"/>
          <w:shd w:val="clear" w:color="auto" w:fill="FFFFFF"/>
        </w:rPr>
        <w:t xml:space="preserve"> </w:t>
      </w:r>
    </w:p>
    <w:p w14:paraId="4C4E42ED" w14:textId="77777777" w:rsidR="00CD379A" w:rsidRDefault="00CD379A" w:rsidP="00781AB7">
      <w:pPr>
        <w:jc w:val="both"/>
        <w:rPr>
          <w:rFonts w:cs="Arial"/>
          <w:shd w:val="clear" w:color="auto" w:fill="FFFFFF"/>
        </w:rPr>
      </w:pPr>
    </w:p>
    <w:p w14:paraId="55031622" w14:textId="412C6CD4" w:rsidR="00C81811" w:rsidRDefault="00E87C49" w:rsidP="00781AB7">
      <w:pPr>
        <w:jc w:val="both"/>
      </w:pPr>
      <w:r>
        <w:rPr>
          <w:rFonts w:cs="Arial"/>
          <w:shd w:val="clear" w:color="auto" w:fill="FFFFFF"/>
        </w:rPr>
        <w:t>For example</w:t>
      </w:r>
      <w:r w:rsidR="00CD379A">
        <w:rPr>
          <w:rFonts w:cs="Arial"/>
          <w:shd w:val="clear" w:color="auto" w:fill="FFFFFF"/>
        </w:rPr>
        <w:t xml:space="preserve">, </w:t>
      </w:r>
      <w:r w:rsidR="00C81811" w:rsidRPr="00C81811">
        <w:t xml:space="preserve">choosing the appropriate tree provenance for </w:t>
      </w:r>
      <w:r>
        <w:t>current and</w:t>
      </w:r>
      <w:r w:rsidR="00532F71">
        <w:t xml:space="preserve"> future climate at that site, </w:t>
      </w:r>
      <w:r w:rsidR="00C81811" w:rsidRPr="00C81811">
        <w:t xml:space="preserve">is a key management decision. </w:t>
      </w:r>
      <w:r w:rsidR="00B32259">
        <w:t>A</w:t>
      </w:r>
      <w:r w:rsidR="00C81811" w:rsidRPr="00C81811">
        <w:t>s Forest Research state ‘</w:t>
      </w:r>
      <w:r w:rsidR="00C81811" w:rsidRPr="00C81811">
        <w:rPr>
          <w:i/>
        </w:rPr>
        <w:t xml:space="preserve">provenance choice for a changing climate is complex, uncertain and the approach is likely to be different for sites where the main objective is timber production, compared with those with primarily </w:t>
      </w:r>
      <w:r w:rsidR="00C81811" w:rsidRPr="00C81811">
        <w:rPr>
          <w:i/>
        </w:rPr>
        <w:lastRenderedPageBreak/>
        <w:t>conservation objectives’</w:t>
      </w:r>
      <w:r w:rsidR="00C81811" w:rsidRPr="00C81811">
        <w:t>.</w:t>
      </w:r>
      <w:r w:rsidR="0008293F">
        <w:t xml:space="preserve"> </w:t>
      </w:r>
      <w:r w:rsidR="00B32259">
        <w:t xml:space="preserve">Depending on the site </w:t>
      </w:r>
      <w:r w:rsidR="00CD379A">
        <w:t xml:space="preserve">and objectives for example, </w:t>
      </w:r>
      <w:r w:rsidR="00B32259">
        <w:t xml:space="preserve">there could be benefits choosing ‘selected’ seed that is climate matched for a future climate, or seed that locally sourced and has high levels of adaptive diversity. </w:t>
      </w:r>
    </w:p>
    <w:p w14:paraId="72E69E03" w14:textId="7C5143F6" w:rsidR="00E87C49" w:rsidRDefault="00E87C49" w:rsidP="00781AB7">
      <w:pPr>
        <w:jc w:val="both"/>
      </w:pPr>
    </w:p>
    <w:p w14:paraId="4E05BFF7" w14:textId="7DA6C5DB" w:rsidR="00BD6C1C" w:rsidRDefault="00BD6C1C" w:rsidP="00781AB7">
      <w:pPr>
        <w:jc w:val="both"/>
      </w:pPr>
      <w:r>
        <w:t>The individual landowner who puts forward a parcel of land for woodland creation will have objectives in mind for the site</w:t>
      </w:r>
      <w:r w:rsidR="007F0A03">
        <w:t>,</w:t>
      </w:r>
      <w:r>
        <w:t xml:space="preserve"> may that be productive timber or rewilding</w:t>
      </w:r>
      <w:r w:rsidR="008A3A32">
        <w:t>,</w:t>
      </w:r>
      <w:r>
        <w:t xml:space="preserve"> which will also affect the measures chosen, and the balance of </w:t>
      </w:r>
      <w:proofErr w:type="spellStart"/>
      <w:r>
        <w:t>SFM</w:t>
      </w:r>
      <w:proofErr w:type="spellEnd"/>
      <w:r>
        <w:t xml:space="preserve"> benefits. </w:t>
      </w:r>
    </w:p>
    <w:p w14:paraId="08F69790" w14:textId="77777777" w:rsidR="00BD6C1C" w:rsidRDefault="00BD6C1C" w:rsidP="00781AB7">
      <w:pPr>
        <w:jc w:val="both"/>
      </w:pPr>
    </w:p>
    <w:p w14:paraId="54A9256F" w14:textId="45D649A7" w:rsidR="00E87C49" w:rsidRDefault="00E87C49" w:rsidP="00781AB7">
      <w:pPr>
        <w:jc w:val="both"/>
      </w:pPr>
      <w:r>
        <w:t>For mitigation, location and land type can have a large impact on the mitigation benefits a woodland can provide, with trees grown on better quality land having higher sequestration</w:t>
      </w:r>
      <w:r w:rsidR="00BD6C1C">
        <w:t xml:space="preserve"> rates. Objectives</w:t>
      </w:r>
      <w:r w:rsidR="00DE6026">
        <w:t xml:space="preserve"> </w:t>
      </w:r>
      <w:r w:rsidR="00BD6C1C">
        <w:t xml:space="preserve">that </w:t>
      </w:r>
      <w:r w:rsidR="00DE6026">
        <w:t xml:space="preserve">also </w:t>
      </w:r>
      <w:r w:rsidR="00BD6C1C">
        <w:t xml:space="preserve">include wood products </w:t>
      </w:r>
      <w:r w:rsidR="00DE6026">
        <w:t>going</w:t>
      </w:r>
      <w:r w:rsidR="00BD6C1C">
        <w:t xml:space="preserve"> into long term storage</w:t>
      </w:r>
      <w:r w:rsidR="00C82831">
        <w:t>,</w:t>
      </w:r>
      <w:r w:rsidR="00BD6C1C">
        <w:t xml:space="preserve"> will inc</w:t>
      </w:r>
      <w:r w:rsidR="00DE6026">
        <w:t>rease any</w:t>
      </w:r>
      <w:r w:rsidR="007F0A03">
        <w:t xml:space="preserve"> mitigation benefits.</w:t>
      </w:r>
      <w:r w:rsidR="00BD6C1C">
        <w:t xml:space="preserve"> </w:t>
      </w:r>
    </w:p>
    <w:p w14:paraId="71510A60" w14:textId="3CA216E1" w:rsidR="00C81811" w:rsidRDefault="00C81811" w:rsidP="00781AB7">
      <w:pPr>
        <w:jc w:val="both"/>
        <w:rPr>
          <w:szCs w:val="24"/>
        </w:rPr>
      </w:pPr>
    </w:p>
    <w:p w14:paraId="6E16A135" w14:textId="100E14BE" w:rsidR="001331E8" w:rsidRDefault="0073346B" w:rsidP="00781AB7">
      <w:pPr>
        <w:jc w:val="both"/>
        <w:rPr>
          <w:szCs w:val="24"/>
        </w:rPr>
      </w:pPr>
      <w:r w:rsidRPr="001331E8">
        <w:rPr>
          <w:b/>
          <w:szCs w:val="24"/>
        </w:rPr>
        <w:t>Limited change</w:t>
      </w:r>
      <w:r w:rsidR="009A546A" w:rsidRPr="001331E8">
        <w:rPr>
          <w:b/>
          <w:szCs w:val="24"/>
        </w:rPr>
        <w:t xml:space="preserve"> and uncertainty</w:t>
      </w:r>
      <w:r w:rsidRPr="001331E8">
        <w:rPr>
          <w:szCs w:val="24"/>
        </w:rPr>
        <w:t xml:space="preserve">: </w:t>
      </w:r>
      <w:r w:rsidR="005F53B6" w:rsidRPr="001331E8">
        <w:rPr>
          <w:szCs w:val="24"/>
        </w:rPr>
        <w:t xml:space="preserve"> Even though there has been an increasing awareness of climate change and the risks there has </w:t>
      </w:r>
      <w:r w:rsidR="008A3A32">
        <w:rPr>
          <w:szCs w:val="24"/>
        </w:rPr>
        <w:t>perhaps</w:t>
      </w:r>
      <w:r w:rsidR="00E15324" w:rsidRPr="001331E8">
        <w:rPr>
          <w:szCs w:val="24"/>
        </w:rPr>
        <w:t xml:space="preserve"> </w:t>
      </w:r>
      <w:r w:rsidR="005F53B6" w:rsidRPr="001331E8">
        <w:rPr>
          <w:szCs w:val="24"/>
        </w:rPr>
        <w:t xml:space="preserve">been limited change </w:t>
      </w:r>
      <w:r w:rsidR="008A3A32">
        <w:rPr>
          <w:szCs w:val="24"/>
        </w:rPr>
        <w:t xml:space="preserve">in approach so far, which could be due to issues such as: </w:t>
      </w:r>
    </w:p>
    <w:p w14:paraId="48DF6D4D" w14:textId="77777777" w:rsidR="00781AB7" w:rsidRPr="001331E8" w:rsidRDefault="00781AB7" w:rsidP="00781AB7">
      <w:pPr>
        <w:jc w:val="both"/>
        <w:rPr>
          <w:szCs w:val="24"/>
        </w:rPr>
      </w:pPr>
    </w:p>
    <w:p w14:paraId="7EAB99E6" w14:textId="2308E1E2" w:rsidR="001331E8" w:rsidRPr="001331E8" w:rsidRDefault="000E013D" w:rsidP="004A3F83">
      <w:pPr>
        <w:pStyle w:val="ListParagraph"/>
        <w:numPr>
          <w:ilvl w:val="1"/>
          <w:numId w:val="25"/>
        </w:numPr>
        <w:ind w:left="851"/>
        <w:jc w:val="both"/>
        <w:rPr>
          <w:szCs w:val="24"/>
        </w:rPr>
      </w:pPr>
      <w:r>
        <w:rPr>
          <w:szCs w:val="24"/>
        </w:rPr>
        <w:t>T</w:t>
      </w:r>
      <w:r w:rsidR="001331E8" w:rsidRPr="001331E8">
        <w:rPr>
          <w:szCs w:val="24"/>
        </w:rPr>
        <w:t xml:space="preserve">he </w:t>
      </w:r>
      <w:r w:rsidR="005F53B6" w:rsidRPr="001331E8">
        <w:rPr>
          <w:szCs w:val="24"/>
        </w:rPr>
        <w:t>uncertainly of assessing</w:t>
      </w:r>
      <w:r>
        <w:rPr>
          <w:szCs w:val="24"/>
        </w:rPr>
        <w:t xml:space="preserve"> the</w:t>
      </w:r>
      <w:r w:rsidR="005F53B6" w:rsidRPr="001331E8">
        <w:rPr>
          <w:szCs w:val="24"/>
        </w:rPr>
        <w:t xml:space="preserve"> likelihood and impact </w:t>
      </w:r>
      <w:r>
        <w:rPr>
          <w:szCs w:val="24"/>
        </w:rPr>
        <w:t xml:space="preserve">of risks </w:t>
      </w:r>
      <w:r w:rsidR="005F53B6" w:rsidRPr="001331E8">
        <w:rPr>
          <w:szCs w:val="24"/>
        </w:rPr>
        <w:t>ov</w:t>
      </w:r>
      <w:r w:rsidR="00323F3D" w:rsidRPr="001331E8">
        <w:rPr>
          <w:szCs w:val="24"/>
        </w:rPr>
        <w:t>er long time periods</w:t>
      </w:r>
      <w:r w:rsidR="005F53B6" w:rsidRPr="001331E8">
        <w:rPr>
          <w:szCs w:val="24"/>
        </w:rPr>
        <w:t>.</w:t>
      </w:r>
      <w:r w:rsidR="00323F3D" w:rsidRPr="001331E8">
        <w:rPr>
          <w:szCs w:val="24"/>
        </w:rPr>
        <w:t xml:space="preserve">  </w:t>
      </w:r>
      <w:r w:rsidR="00410722" w:rsidRPr="001331E8">
        <w:rPr>
          <w:szCs w:val="24"/>
        </w:rPr>
        <w:t xml:space="preserve">For example, with </w:t>
      </w:r>
      <w:r w:rsidR="00296FEF" w:rsidRPr="001331E8">
        <w:rPr>
          <w:szCs w:val="24"/>
        </w:rPr>
        <w:t xml:space="preserve">high </w:t>
      </w:r>
      <w:r w:rsidR="00CE451B">
        <w:rPr>
          <w:szCs w:val="24"/>
        </w:rPr>
        <w:t xml:space="preserve">uncertainty </w:t>
      </w:r>
      <w:r w:rsidR="00410722" w:rsidRPr="001331E8">
        <w:rPr>
          <w:szCs w:val="24"/>
        </w:rPr>
        <w:t>around pest and disease risk, it is difficult to know how much adaptation to build into the forest.</w:t>
      </w:r>
      <w:r w:rsidR="00296FEF" w:rsidRPr="001331E8">
        <w:rPr>
          <w:rFonts w:cs="Arial"/>
          <w:szCs w:val="24"/>
        </w:rPr>
        <w:t xml:space="preserve"> </w:t>
      </w:r>
      <w:proofErr w:type="spellStart"/>
      <w:r w:rsidR="00296FEF" w:rsidRPr="001331E8">
        <w:rPr>
          <w:rFonts w:cs="Arial"/>
          <w:szCs w:val="24"/>
        </w:rPr>
        <w:t>SCCAP</w:t>
      </w:r>
      <w:proofErr w:type="spellEnd"/>
      <w:r w:rsidR="00296FEF" w:rsidRPr="001331E8">
        <w:rPr>
          <w:rFonts w:cs="Arial"/>
          <w:szCs w:val="24"/>
        </w:rPr>
        <w:t xml:space="preserve"> states that ‘</w:t>
      </w:r>
      <w:r w:rsidR="00296FEF" w:rsidRPr="001331E8">
        <w:rPr>
          <w:rFonts w:cs="Arial"/>
          <w:i/>
          <w:szCs w:val="24"/>
          <w:shd w:val="clear" w:color="auto" w:fill="FFFFFF"/>
        </w:rPr>
        <w:t>due to the inherent uncertainty in some aspects of climate change, adaptation policies need to be flexible and adjusted as and when new information becomes available’</w:t>
      </w:r>
      <w:r w:rsidR="00296FEF" w:rsidRPr="001331E8">
        <w:rPr>
          <w:rFonts w:cs="Arial"/>
          <w:szCs w:val="24"/>
          <w:shd w:val="clear" w:color="auto" w:fill="FFFFFF"/>
        </w:rPr>
        <w:t>.</w:t>
      </w:r>
      <w:r w:rsidR="00BD2EB6" w:rsidRPr="001331E8">
        <w:rPr>
          <w:szCs w:val="24"/>
        </w:rPr>
        <w:t xml:space="preserve">  </w:t>
      </w:r>
    </w:p>
    <w:p w14:paraId="3FB8178F" w14:textId="3F6C5191" w:rsidR="001331E8" w:rsidRPr="001331E8" w:rsidRDefault="00097703" w:rsidP="004A3F83">
      <w:pPr>
        <w:pStyle w:val="ListParagraph"/>
        <w:numPr>
          <w:ilvl w:val="1"/>
          <w:numId w:val="25"/>
        </w:numPr>
        <w:ind w:left="851"/>
        <w:jc w:val="both"/>
        <w:rPr>
          <w:szCs w:val="24"/>
        </w:rPr>
      </w:pPr>
      <w:r w:rsidRPr="001331E8">
        <w:rPr>
          <w:szCs w:val="24"/>
        </w:rPr>
        <w:t>B</w:t>
      </w:r>
      <w:r w:rsidR="00323F3D" w:rsidRPr="001331E8">
        <w:rPr>
          <w:szCs w:val="24"/>
        </w:rPr>
        <w:t>arriers</w:t>
      </w:r>
      <w:r w:rsidR="00296FEF" w:rsidRPr="001331E8">
        <w:rPr>
          <w:szCs w:val="24"/>
        </w:rPr>
        <w:t xml:space="preserve"> </w:t>
      </w:r>
      <w:r w:rsidR="00E15324" w:rsidRPr="001331E8">
        <w:rPr>
          <w:szCs w:val="24"/>
        </w:rPr>
        <w:t>in the supply chain such as</w:t>
      </w:r>
      <w:r w:rsidR="00323F3D" w:rsidRPr="001331E8">
        <w:rPr>
          <w:szCs w:val="24"/>
        </w:rPr>
        <w:t xml:space="preserve"> </w:t>
      </w:r>
      <w:r w:rsidR="001331E8">
        <w:rPr>
          <w:szCs w:val="24"/>
        </w:rPr>
        <w:t xml:space="preserve">availability of alternative species, </w:t>
      </w:r>
      <w:r w:rsidR="00323F3D" w:rsidRPr="001331E8">
        <w:rPr>
          <w:rFonts w:cs="Arial"/>
          <w:szCs w:val="24"/>
        </w:rPr>
        <w:t>changing processing e</w:t>
      </w:r>
      <w:r w:rsidR="009A546A" w:rsidRPr="001331E8">
        <w:rPr>
          <w:rFonts w:cs="Arial"/>
          <w:szCs w:val="24"/>
        </w:rPr>
        <w:t>quipment</w:t>
      </w:r>
      <w:r w:rsidR="009A3209">
        <w:rPr>
          <w:rFonts w:cs="Arial"/>
          <w:szCs w:val="24"/>
        </w:rPr>
        <w:t xml:space="preserve"> to accept a new and broader range of species</w:t>
      </w:r>
      <w:r w:rsidR="009A546A" w:rsidRPr="001331E8">
        <w:rPr>
          <w:rFonts w:cs="Arial"/>
          <w:szCs w:val="24"/>
        </w:rPr>
        <w:t xml:space="preserve">, and increased </w:t>
      </w:r>
      <w:r w:rsidR="00296FEF" w:rsidRPr="001331E8">
        <w:rPr>
          <w:rFonts w:cs="Arial"/>
          <w:szCs w:val="24"/>
        </w:rPr>
        <w:t xml:space="preserve">associated </w:t>
      </w:r>
      <w:r w:rsidR="009A546A" w:rsidRPr="001331E8">
        <w:rPr>
          <w:rFonts w:cs="Arial"/>
          <w:szCs w:val="24"/>
        </w:rPr>
        <w:t xml:space="preserve">costs. </w:t>
      </w:r>
      <w:r w:rsidR="00BD2EB6" w:rsidRPr="001331E8">
        <w:rPr>
          <w:szCs w:val="24"/>
        </w:rPr>
        <w:t xml:space="preserve"> </w:t>
      </w:r>
    </w:p>
    <w:p w14:paraId="1C4A6FE7" w14:textId="13A45795" w:rsidR="00097703" w:rsidRPr="00C244A8" w:rsidRDefault="008A3A32" w:rsidP="004A3F83">
      <w:pPr>
        <w:pStyle w:val="ListParagraph"/>
        <w:numPr>
          <w:ilvl w:val="1"/>
          <w:numId w:val="25"/>
        </w:numPr>
        <w:ind w:left="851"/>
        <w:jc w:val="both"/>
        <w:rPr>
          <w:szCs w:val="24"/>
        </w:rPr>
      </w:pPr>
      <w:r>
        <w:rPr>
          <w:rFonts w:cs="Arial"/>
          <w:szCs w:val="24"/>
        </w:rPr>
        <w:t>A</w:t>
      </w:r>
      <w:r w:rsidR="00097703" w:rsidRPr="001331E8">
        <w:rPr>
          <w:rFonts w:cs="Arial"/>
          <w:szCs w:val="24"/>
        </w:rPr>
        <w:t xml:space="preserve">vailability of </w:t>
      </w:r>
      <w:r w:rsidR="00721119">
        <w:rPr>
          <w:rFonts w:cs="Arial"/>
          <w:szCs w:val="24"/>
        </w:rPr>
        <w:t xml:space="preserve">the capacity and </w:t>
      </w:r>
      <w:r w:rsidR="00097703" w:rsidRPr="001331E8">
        <w:rPr>
          <w:rFonts w:cs="Arial"/>
          <w:szCs w:val="24"/>
        </w:rPr>
        <w:t>skills in the sector to manage our forests in a different way, such as using different silvicultu</w:t>
      </w:r>
      <w:r w:rsidR="00BB10FC">
        <w:rPr>
          <w:rFonts w:cs="Arial"/>
          <w:szCs w:val="24"/>
        </w:rPr>
        <w:t>r</w:t>
      </w:r>
      <w:r w:rsidR="00097703" w:rsidRPr="001331E8">
        <w:rPr>
          <w:rFonts w:cs="Arial"/>
          <w:szCs w:val="24"/>
        </w:rPr>
        <w:t>al systems.</w:t>
      </w:r>
    </w:p>
    <w:p w14:paraId="22C693D4" w14:textId="35E64EFE" w:rsidR="00C244A8" w:rsidRPr="001331E8" w:rsidRDefault="00C244A8" w:rsidP="004A3F83">
      <w:pPr>
        <w:pStyle w:val="ListParagraph"/>
        <w:numPr>
          <w:ilvl w:val="1"/>
          <w:numId w:val="25"/>
        </w:numPr>
        <w:ind w:left="851"/>
        <w:jc w:val="both"/>
        <w:rPr>
          <w:szCs w:val="24"/>
        </w:rPr>
      </w:pPr>
      <w:r>
        <w:rPr>
          <w:noProof/>
        </w:rPr>
        <w:t xml:space="preserve">Lack of personal experience of risks - e.g. some effects Storm Arwen has reminded foresters of the threat of wind after a run of quiet years. </w:t>
      </w:r>
    </w:p>
    <w:p w14:paraId="03365C5A" w14:textId="7AFE9B00" w:rsidR="0073346B" w:rsidRDefault="0073346B" w:rsidP="00781AB7">
      <w:pPr>
        <w:jc w:val="both"/>
        <w:rPr>
          <w:szCs w:val="24"/>
        </w:rPr>
      </w:pPr>
    </w:p>
    <w:p w14:paraId="7EB0B525" w14:textId="092864F0" w:rsidR="0073346B" w:rsidRDefault="00C81811" w:rsidP="00781AB7">
      <w:pPr>
        <w:jc w:val="both"/>
        <w:rPr>
          <w:szCs w:val="24"/>
        </w:rPr>
      </w:pPr>
      <w:r>
        <w:rPr>
          <w:b/>
          <w:szCs w:val="24"/>
        </w:rPr>
        <w:t xml:space="preserve">Investment: </w:t>
      </w:r>
      <w:r w:rsidR="00EA7AD1" w:rsidRPr="00C81811">
        <w:rPr>
          <w:szCs w:val="24"/>
        </w:rPr>
        <w:t xml:space="preserve">The investment in forestry </w:t>
      </w:r>
      <w:r>
        <w:rPr>
          <w:szCs w:val="24"/>
        </w:rPr>
        <w:t xml:space="preserve">often </w:t>
      </w:r>
      <w:r w:rsidRPr="00C81811">
        <w:rPr>
          <w:szCs w:val="24"/>
        </w:rPr>
        <w:t>acts as a driver for the type of woodland</w:t>
      </w:r>
      <w:r w:rsidR="00323F3D">
        <w:rPr>
          <w:szCs w:val="24"/>
        </w:rPr>
        <w:t xml:space="preserve"> planted. </w:t>
      </w:r>
      <w:r>
        <w:rPr>
          <w:szCs w:val="24"/>
        </w:rPr>
        <w:t>Investors</w:t>
      </w:r>
      <w:r w:rsidR="00323F3D">
        <w:rPr>
          <w:szCs w:val="24"/>
        </w:rPr>
        <w:t xml:space="preserve"> in productive forestry</w:t>
      </w:r>
      <w:r>
        <w:rPr>
          <w:szCs w:val="24"/>
        </w:rPr>
        <w:t xml:space="preserve"> diversify their </w:t>
      </w:r>
      <w:r w:rsidR="00323F3D">
        <w:rPr>
          <w:szCs w:val="24"/>
        </w:rPr>
        <w:t>risk at different scales,</w:t>
      </w:r>
      <w:r>
        <w:rPr>
          <w:szCs w:val="24"/>
        </w:rPr>
        <w:t xml:space="preserve"> and </w:t>
      </w:r>
      <w:r w:rsidR="00A74728">
        <w:rPr>
          <w:szCs w:val="24"/>
        </w:rPr>
        <w:t>using a portfolio of investment</w:t>
      </w:r>
      <w:r>
        <w:rPr>
          <w:szCs w:val="24"/>
        </w:rPr>
        <w:t>.</w:t>
      </w:r>
      <w:r w:rsidR="00FD35E4">
        <w:rPr>
          <w:szCs w:val="24"/>
        </w:rPr>
        <w:t xml:space="preserve"> Those that have a pure forestry investment diversify by including forests</w:t>
      </w:r>
      <w:r w:rsidR="003B52B7">
        <w:rPr>
          <w:szCs w:val="24"/>
        </w:rPr>
        <w:t xml:space="preserve"> across all age ranges</w:t>
      </w:r>
      <w:r w:rsidR="00BD2EB6">
        <w:rPr>
          <w:szCs w:val="24"/>
        </w:rPr>
        <w:t xml:space="preserve"> and locations. Funds</w:t>
      </w:r>
      <w:r w:rsidR="00FD35E4">
        <w:rPr>
          <w:szCs w:val="24"/>
        </w:rPr>
        <w:t xml:space="preserve"> often plan over a limited time horizon</w:t>
      </w:r>
      <w:r w:rsidR="00A74728">
        <w:rPr>
          <w:szCs w:val="24"/>
        </w:rPr>
        <w:t>,</w:t>
      </w:r>
      <w:r w:rsidR="00FD35E4">
        <w:rPr>
          <w:szCs w:val="24"/>
        </w:rPr>
        <w:t xml:space="preserve"> so may sell a limited life fund after 15 years rather than plan across a whole rotation. </w:t>
      </w:r>
      <w:r w:rsidR="00BD2EB6">
        <w:rPr>
          <w:szCs w:val="24"/>
        </w:rPr>
        <w:t>Private investment in woodland creation for carbon, is also a key driver in the types of woodland planted</w:t>
      </w:r>
      <w:r w:rsidR="00081420">
        <w:rPr>
          <w:szCs w:val="24"/>
        </w:rPr>
        <w:t xml:space="preserve">. </w:t>
      </w:r>
      <w:proofErr w:type="spellStart"/>
      <w:r w:rsidR="00081420">
        <w:rPr>
          <w:szCs w:val="24"/>
        </w:rPr>
        <w:t>ESG</w:t>
      </w:r>
      <w:proofErr w:type="spellEnd"/>
      <w:r w:rsidR="00081420">
        <w:rPr>
          <w:szCs w:val="24"/>
        </w:rPr>
        <w:t xml:space="preserve"> (environmental and social governance) is also playing a growing role</w:t>
      </w:r>
      <w:r w:rsidR="00BD2EB6">
        <w:rPr>
          <w:szCs w:val="24"/>
        </w:rPr>
        <w:t>.</w:t>
      </w:r>
      <w:r w:rsidR="00081420">
        <w:rPr>
          <w:szCs w:val="24"/>
        </w:rPr>
        <w:t xml:space="preserve"> Many buyers under the Woodland Carbon Code have been attracted by wider environmental and community benefits.</w:t>
      </w:r>
    </w:p>
    <w:p w14:paraId="38E6CADC" w14:textId="60A17807" w:rsidR="00287B4D" w:rsidRDefault="00287B4D" w:rsidP="00781AB7">
      <w:pPr>
        <w:jc w:val="both"/>
        <w:rPr>
          <w:szCs w:val="24"/>
        </w:rPr>
      </w:pPr>
    </w:p>
    <w:p w14:paraId="1BA1E4E7" w14:textId="721919EA" w:rsidR="009A3209" w:rsidRDefault="00016A76" w:rsidP="00781AB7">
      <w:pPr>
        <w:jc w:val="both"/>
        <w:rPr>
          <w:szCs w:val="24"/>
        </w:rPr>
      </w:pPr>
      <w:r>
        <w:rPr>
          <w:szCs w:val="24"/>
        </w:rPr>
        <w:t>T</w:t>
      </w:r>
      <w:r w:rsidR="00A0367F" w:rsidRPr="00222208">
        <w:rPr>
          <w:szCs w:val="24"/>
        </w:rPr>
        <w:t xml:space="preserve">here is a question around whether </w:t>
      </w:r>
      <w:r w:rsidR="009A3209">
        <w:rPr>
          <w:szCs w:val="24"/>
        </w:rPr>
        <w:t xml:space="preserve">the </w:t>
      </w:r>
      <w:r w:rsidR="00A0367F" w:rsidRPr="00222208">
        <w:rPr>
          <w:szCs w:val="24"/>
        </w:rPr>
        <w:t>risk</w:t>
      </w:r>
      <w:r w:rsidR="009A3209">
        <w:rPr>
          <w:szCs w:val="24"/>
        </w:rPr>
        <w:t>s are</w:t>
      </w:r>
      <w:r w:rsidR="00A0367F" w:rsidRPr="00222208">
        <w:rPr>
          <w:szCs w:val="24"/>
        </w:rPr>
        <w:t xml:space="preserve"> fully accoun</w:t>
      </w:r>
      <w:r w:rsidR="009A3209">
        <w:rPr>
          <w:szCs w:val="24"/>
        </w:rPr>
        <w:t>ted for by individual enterprises</w:t>
      </w:r>
      <w:r w:rsidR="00A0367F" w:rsidRPr="00222208">
        <w:rPr>
          <w:szCs w:val="24"/>
        </w:rPr>
        <w:t xml:space="preserve">. </w:t>
      </w:r>
      <w:r w:rsidR="0089505B" w:rsidRPr="00222208">
        <w:rPr>
          <w:szCs w:val="24"/>
        </w:rPr>
        <w:t>There is also the question of where the residual risk is held for the impacts of large scale failure due to the risk outlined</w:t>
      </w:r>
      <w:r w:rsidR="00DA11C5" w:rsidRPr="00222208">
        <w:rPr>
          <w:szCs w:val="24"/>
        </w:rPr>
        <w:t xml:space="preserve"> above, </w:t>
      </w:r>
      <w:r w:rsidR="00FB47D6" w:rsidRPr="00222208">
        <w:rPr>
          <w:szCs w:val="24"/>
        </w:rPr>
        <w:t xml:space="preserve">how private companies </w:t>
      </w:r>
      <w:r w:rsidR="002A1146" w:rsidRPr="00222208">
        <w:rPr>
          <w:szCs w:val="24"/>
        </w:rPr>
        <w:t>can be encouraged</w:t>
      </w:r>
      <w:r w:rsidR="00FB47D6" w:rsidRPr="00222208">
        <w:rPr>
          <w:szCs w:val="24"/>
        </w:rPr>
        <w:t xml:space="preserve"> to take account of nature based risks, or how the state intervenes</w:t>
      </w:r>
      <w:r w:rsidR="002A1146" w:rsidRPr="00222208">
        <w:rPr>
          <w:szCs w:val="24"/>
        </w:rPr>
        <w:t xml:space="preserve"> </w:t>
      </w:r>
      <w:r w:rsidR="009A3209">
        <w:rPr>
          <w:szCs w:val="24"/>
        </w:rPr>
        <w:t xml:space="preserve">or by </w:t>
      </w:r>
      <w:r w:rsidR="00354240">
        <w:rPr>
          <w:szCs w:val="24"/>
        </w:rPr>
        <w:t xml:space="preserve">default </w:t>
      </w:r>
      <w:r w:rsidR="009A3209">
        <w:rPr>
          <w:szCs w:val="24"/>
        </w:rPr>
        <w:t xml:space="preserve">becomes </w:t>
      </w:r>
      <w:r w:rsidR="00354240">
        <w:rPr>
          <w:szCs w:val="24"/>
        </w:rPr>
        <w:t>liable</w:t>
      </w:r>
      <w:r w:rsidR="001E0896">
        <w:rPr>
          <w:szCs w:val="24"/>
        </w:rPr>
        <w:t>,</w:t>
      </w:r>
      <w:r w:rsidR="009A3209">
        <w:rPr>
          <w:szCs w:val="24"/>
        </w:rPr>
        <w:t xml:space="preserve"> and potential </w:t>
      </w:r>
      <w:r w:rsidR="00DA11C5" w:rsidRPr="00222208">
        <w:rPr>
          <w:szCs w:val="24"/>
        </w:rPr>
        <w:t>financial implications</w:t>
      </w:r>
      <w:r w:rsidR="009A3209">
        <w:rPr>
          <w:szCs w:val="24"/>
        </w:rPr>
        <w:t xml:space="preserve"> of that to the wider economy</w:t>
      </w:r>
      <w:r w:rsidR="00DA11C5" w:rsidRPr="00222208">
        <w:rPr>
          <w:szCs w:val="24"/>
        </w:rPr>
        <w:t xml:space="preserve">.  </w:t>
      </w:r>
    </w:p>
    <w:p w14:paraId="0A3D3171" w14:textId="336336BA" w:rsidR="00955648" w:rsidRPr="00FC3D47" w:rsidRDefault="00955648" w:rsidP="00781AB7">
      <w:pPr>
        <w:jc w:val="both"/>
        <w:rPr>
          <w:szCs w:val="24"/>
        </w:rPr>
      </w:pPr>
    </w:p>
    <w:p w14:paraId="224AC80E" w14:textId="5F0D50BB" w:rsidR="00922665" w:rsidRDefault="009C77F4" w:rsidP="00781AB7">
      <w:pPr>
        <w:jc w:val="both"/>
        <w:rPr>
          <w:szCs w:val="24"/>
        </w:rPr>
      </w:pPr>
      <w:r w:rsidRPr="007F0A03">
        <w:rPr>
          <w:b/>
          <w:szCs w:val="24"/>
        </w:rPr>
        <w:t xml:space="preserve">Monitoring and surveillance: </w:t>
      </w:r>
      <w:r w:rsidRPr="007F0A03">
        <w:rPr>
          <w:szCs w:val="24"/>
        </w:rPr>
        <w:t>Currently extensive monitoring is done for p</w:t>
      </w:r>
      <w:r w:rsidR="003161E4" w:rsidRPr="007F0A03">
        <w:rPr>
          <w:szCs w:val="24"/>
        </w:rPr>
        <w:t>est and diseases across Scotland</w:t>
      </w:r>
      <w:r w:rsidR="00354240" w:rsidRPr="007F0A03">
        <w:rPr>
          <w:szCs w:val="24"/>
        </w:rPr>
        <w:t xml:space="preserve">, and </w:t>
      </w:r>
      <w:r w:rsidR="00C82831">
        <w:rPr>
          <w:szCs w:val="24"/>
        </w:rPr>
        <w:t>further development is underway to start</w:t>
      </w:r>
      <w:r w:rsidR="00354240" w:rsidRPr="007F0A03">
        <w:rPr>
          <w:szCs w:val="24"/>
        </w:rPr>
        <w:t xml:space="preserve"> monitoring for areas under stress</w:t>
      </w:r>
      <w:r w:rsidR="00C82831">
        <w:rPr>
          <w:szCs w:val="24"/>
        </w:rPr>
        <w:t>, which</w:t>
      </w:r>
      <w:r w:rsidR="00354240" w:rsidRPr="007F0A03">
        <w:rPr>
          <w:szCs w:val="24"/>
        </w:rPr>
        <w:t xml:space="preserve"> could be at </w:t>
      </w:r>
      <w:r w:rsidR="007F0A03" w:rsidRPr="007F0A03">
        <w:rPr>
          <w:szCs w:val="24"/>
        </w:rPr>
        <w:t xml:space="preserve">higher </w:t>
      </w:r>
      <w:r w:rsidR="00354240" w:rsidRPr="007F0A03">
        <w:rPr>
          <w:szCs w:val="24"/>
        </w:rPr>
        <w:t>risk</w:t>
      </w:r>
      <w:r w:rsidR="007F0A03" w:rsidRPr="007F0A03">
        <w:rPr>
          <w:szCs w:val="24"/>
        </w:rPr>
        <w:t xml:space="preserve"> to pest and disease outbreaks</w:t>
      </w:r>
      <w:r w:rsidR="003161E4" w:rsidRPr="007F0A03">
        <w:rPr>
          <w:szCs w:val="24"/>
        </w:rPr>
        <w:t xml:space="preserve">.  </w:t>
      </w:r>
      <w:r w:rsidR="007F0A03" w:rsidRPr="007F0A03">
        <w:rPr>
          <w:szCs w:val="24"/>
        </w:rPr>
        <w:t xml:space="preserve">Proactive horizon </w:t>
      </w:r>
      <w:r w:rsidR="007F0A03" w:rsidRPr="007F0A03">
        <w:rPr>
          <w:szCs w:val="24"/>
        </w:rPr>
        <w:lastRenderedPageBreak/>
        <w:t xml:space="preserve">scanning is undertaken to </w:t>
      </w:r>
      <w:r w:rsidR="007F0A03" w:rsidRPr="007F0A03">
        <w:t>prevent</w:t>
      </w:r>
      <w:r w:rsidR="00EC6A37" w:rsidRPr="007F0A03">
        <w:t xml:space="preserve"> pests and diseases reaching our trees</w:t>
      </w:r>
      <w:r w:rsidR="007F0A03" w:rsidRPr="007F0A03">
        <w:t xml:space="preserve">, and our borders are managed </w:t>
      </w:r>
      <w:r w:rsidR="0098516A" w:rsidRPr="007F0A03">
        <w:t>to aid resistance to future pests and diseases</w:t>
      </w:r>
      <w:r w:rsidR="00EC6A37" w:rsidRPr="007F0A03">
        <w:t xml:space="preserve">. </w:t>
      </w:r>
      <w:r w:rsidR="00EC6A37" w:rsidRPr="007F0A03">
        <w:rPr>
          <w:szCs w:val="24"/>
        </w:rPr>
        <w:t xml:space="preserve">Once areas of </w:t>
      </w:r>
      <w:r w:rsidR="003161E4" w:rsidRPr="007F0A03">
        <w:rPr>
          <w:szCs w:val="24"/>
        </w:rPr>
        <w:t>pes</w:t>
      </w:r>
      <w:r w:rsidR="00143162" w:rsidRPr="007F0A03">
        <w:rPr>
          <w:szCs w:val="24"/>
        </w:rPr>
        <w:t xml:space="preserve">t or </w:t>
      </w:r>
      <w:r w:rsidR="00EC6A37" w:rsidRPr="007F0A03">
        <w:rPr>
          <w:szCs w:val="24"/>
        </w:rPr>
        <w:t>disease have</w:t>
      </w:r>
      <w:r w:rsidR="00143162" w:rsidRPr="007F0A03">
        <w:rPr>
          <w:szCs w:val="24"/>
        </w:rPr>
        <w:t xml:space="preserve"> been identified</w:t>
      </w:r>
      <w:r w:rsidR="00C82831">
        <w:rPr>
          <w:szCs w:val="24"/>
        </w:rPr>
        <w:t xml:space="preserve">, </w:t>
      </w:r>
      <w:r w:rsidR="003161E4" w:rsidRPr="007F0A03">
        <w:rPr>
          <w:szCs w:val="24"/>
        </w:rPr>
        <w:t xml:space="preserve">powers exist to manage that risk via a number of approaches such as pest </w:t>
      </w:r>
      <w:r w:rsidR="00143162" w:rsidRPr="007F0A03">
        <w:rPr>
          <w:szCs w:val="24"/>
        </w:rPr>
        <w:t xml:space="preserve">risk areas, demarcated areas and </w:t>
      </w:r>
      <w:proofErr w:type="spellStart"/>
      <w:r w:rsidR="00143162" w:rsidRPr="007F0A03">
        <w:rPr>
          <w:szCs w:val="24"/>
        </w:rPr>
        <w:t>SPHN’s</w:t>
      </w:r>
      <w:proofErr w:type="spellEnd"/>
      <w:r w:rsidR="00143162" w:rsidRPr="007F0A03">
        <w:rPr>
          <w:szCs w:val="24"/>
        </w:rPr>
        <w:t xml:space="preserve"> to enable removal of </w:t>
      </w:r>
      <w:r w:rsidR="0098516A" w:rsidRPr="007F0A03">
        <w:rPr>
          <w:szCs w:val="24"/>
        </w:rPr>
        <w:t>the trees. These enable us to respond and ultimately enable recovery where needed.</w:t>
      </w:r>
    </w:p>
    <w:p w14:paraId="6920F59B" w14:textId="758CEEBD" w:rsidR="0098516A" w:rsidRDefault="0098516A" w:rsidP="00781AB7">
      <w:pPr>
        <w:jc w:val="both"/>
        <w:rPr>
          <w:szCs w:val="24"/>
        </w:rPr>
      </w:pPr>
    </w:p>
    <w:p w14:paraId="636E5EBC" w14:textId="2EB5F119" w:rsidR="009C77F4" w:rsidRDefault="009C77F4" w:rsidP="00781AB7">
      <w:pPr>
        <w:jc w:val="both"/>
        <w:rPr>
          <w:szCs w:val="24"/>
        </w:rPr>
      </w:pPr>
    </w:p>
    <w:p w14:paraId="6F0F1C8C" w14:textId="4C5FC2B6" w:rsidR="009C77F4" w:rsidRPr="00615A26" w:rsidRDefault="0006788C" w:rsidP="00781AB7">
      <w:pPr>
        <w:jc w:val="both"/>
        <w:rPr>
          <w:b/>
          <w:szCs w:val="24"/>
        </w:rPr>
      </w:pPr>
      <w:r>
        <w:rPr>
          <w:b/>
          <w:szCs w:val="24"/>
        </w:rPr>
        <w:t xml:space="preserve">7. </w:t>
      </w:r>
      <w:r w:rsidR="00781AB7">
        <w:rPr>
          <w:b/>
          <w:szCs w:val="24"/>
        </w:rPr>
        <w:tab/>
      </w:r>
      <w:r w:rsidR="00E965D0" w:rsidRPr="00615A26">
        <w:rPr>
          <w:b/>
          <w:szCs w:val="24"/>
        </w:rPr>
        <w:t>Building resilience: i</w:t>
      </w:r>
      <w:r w:rsidR="009C77F4" w:rsidRPr="00615A26">
        <w:rPr>
          <w:b/>
          <w:szCs w:val="24"/>
        </w:rPr>
        <w:t>mplementation</w:t>
      </w:r>
      <w:r w:rsidR="00E1554B">
        <w:rPr>
          <w:b/>
          <w:szCs w:val="24"/>
        </w:rPr>
        <w:t xml:space="preserve"> and </w:t>
      </w:r>
      <w:r w:rsidR="00C82831">
        <w:rPr>
          <w:b/>
          <w:szCs w:val="24"/>
        </w:rPr>
        <w:t xml:space="preserve">key </w:t>
      </w:r>
      <w:r w:rsidR="00E1554B">
        <w:rPr>
          <w:b/>
          <w:szCs w:val="24"/>
        </w:rPr>
        <w:t>levers for change</w:t>
      </w:r>
    </w:p>
    <w:p w14:paraId="20F8EC2B" w14:textId="6A8DB130" w:rsidR="009C77F4" w:rsidRPr="00615A26" w:rsidRDefault="009C77F4" w:rsidP="00781AB7">
      <w:pPr>
        <w:jc w:val="both"/>
        <w:rPr>
          <w:b/>
          <w:szCs w:val="24"/>
        </w:rPr>
      </w:pPr>
    </w:p>
    <w:p w14:paraId="02A4F0ED" w14:textId="112CA309" w:rsidR="00C817D1" w:rsidRDefault="00FE62DF" w:rsidP="00781AB7">
      <w:pPr>
        <w:jc w:val="both"/>
        <w:rPr>
          <w:szCs w:val="24"/>
        </w:rPr>
      </w:pPr>
      <w:r w:rsidRPr="00615A26">
        <w:rPr>
          <w:szCs w:val="24"/>
        </w:rPr>
        <w:t>There</w:t>
      </w:r>
      <w:r w:rsidR="00296FEF" w:rsidRPr="00615A26">
        <w:rPr>
          <w:szCs w:val="24"/>
        </w:rPr>
        <w:t xml:space="preserve"> are a number of ways S</w:t>
      </w:r>
      <w:r w:rsidR="00934639">
        <w:rPr>
          <w:szCs w:val="24"/>
        </w:rPr>
        <w:t xml:space="preserve">cottish </w:t>
      </w:r>
      <w:r w:rsidR="00296FEF" w:rsidRPr="00615A26">
        <w:rPr>
          <w:szCs w:val="24"/>
        </w:rPr>
        <w:t>F</w:t>
      </w:r>
      <w:r w:rsidR="00934639">
        <w:rPr>
          <w:szCs w:val="24"/>
        </w:rPr>
        <w:t>orestry</w:t>
      </w:r>
      <w:r w:rsidRPr="00615A26">
        <w:rPr>
          <w:szCs w:val="24"/>
        </w:rPr>
        <w:t xml:space="preserve"> are</w:t>
      </w:r>
      <w:r w:rsidR="00E1554B">
        <w:rPr>
          <w:szCs w:val="24"/>
        </w:rPr>
        <w:t xml:space="preserve"> developing an approach to resilience</w:t>
      </w:r>
      <w:r w:rsidR="009C77F4" w:rsidRPr="00615A26">
        <w:rPr>
          <w:szCs w:val="24"/>
        </w:rPr>
        <w:t xml:space="preserve"> </w:t>
      </w:r>
      <w:r w:rsidR="00E1554B">
        <w:rPr>
          <w:szCs w:val="24"/>
        </w:rPr>
        <w:t xml:space="preserve">such as ensuring forest resilience is included in strategic and policy documents, </w:t>
      </w:r>
      <w:r w:rsidR="00544B9E">
        <w:rPr>
          <w:szCs w:val="24"/>
        </w:rPr>
        <w:t>ensuring it is a research priority,</w:t>
      </w:r>
      <w:r w:rsidR="00E1554B">
        <w:rPr>
          <w:szCs w:val="24"/>
        </w:rPr>
        <w:t xml:space="preserve"> and ensuring an extensive monitoring programme as follows</w:t>
      </w:r>
      <w:r w:rsidR="00904D2C" w:rsidRPr="00615A26">
        <w:rPr>
          <w:szCs w:val="24"/>
        </w:rPr>
        <w:t>:</w:t>
      </w:r>
    </w:p>
    <w:p w14:paraId="2712CA7F" w14:textId="77777777" w:rsidR="00E1554B" w:rsidRPr="00E1554B" w:rsidRDefault="00E1554B" w:rsidP="00E1554B">
      <w:pPr>
        <w:pStyle w:val="ListParagraph"/>
        <w:ind w:left="1080"/>
        <w:jc w:val="both"/>
        <w:rPr>
          <w:szCs w:val="24"/>
        </w:rPr>
      </w:pPr>
    </w:p>
    <w:p w14:paraId="7F063BF3" w14:textId="01FB770C" w:rsidR="00255E0D" w:rsidRPr="00E1554B" w:rsidRDefault="00C817D1" w:rsidP="004A3F83">
      <w:pPr>
        <w:pStyle w:val="ListParagraph"/>
        <w:numPr>
          <w:ilvl w:val="0"/>
          <w:numId w:val="21"/>
        </w:numPr>
        <w:ind w:left="709"/>
        <w:jc w:val="both"/>
        <w:rPr>
          <w:szCs w:val="24"/>
        </w:rPr>
      </w:pPr>
      <w:r w:rsidRPr="00615A26">
        <w:rPr>
          <w:b/>
          <w:szCs w:val="24"/>
        </w:rPr>
        <w:t>SCCAP</w:t>
      </w:r>
      <w:r w:rsidR="00255E0D">
        <w:rPr>
          <w:b/>
          <w:szCs w:val="24"/>
        </w:rPr>
        <w:t>2</w:t>
      </w:r>
      <w:r w:rsidR="00255E0D" w:rsidRPr="00255E0D">
        <w:t xml:space="preserve"> </w:t>
      </w:r>
      <w:r w:rsidR="00E1554B">
        <w:t xml:space="preserve">refers to forestry in </w:t>
      </w:r>
      <w:r w:rsidR="00255E0D">
        <w:t>Chapter</w:t>
      </w:r>
      <w:r w:rsidR="00E1554B">
        <w:t xml:space="preserve">’s </w:t>
      </w:r>
      <w:r w:rsidR="00255E0D">
        <w:t xml:space="preserve"> 3</w:t>
      </w:r>
      <w:r w:rsidR="00E1554B">
        <w:t xml:space="preserve"> and 5 </w:t>
      </w:r>
      <w:r w:rsidR="00255E0D">
        <w:t>both in reference to the ecosystems regulation function of forests, and the importance of forests from a public engagement perspective.</w:t>
      </w:r>
    </w:p>
    <w:p w14:paraId="71050FC4" w14:textId="77777777" w:rsidR="00255E0D" w:rsidRPr="00255E0D" w:rsidRDefault="00255E0D" w:rsidP="004A3F83">
      <w:pPr>
        <w:pStyle w:val="ListParagraph"/>
        <w:ind w:left="709"/>
        <w:jc w:val="both"/>
        <w:rPr>
          <w:szCs w:val="24"/>
        </w:rPr>
      </w:pPr>
    </w:p>
    <w:p w14:paraId="6589DD03" w14:textId="6581DF65" w:rsidR="00C817D1" w:rsidRPr="00E1554B" w:rsidRDefault="00255E0D" w:rsidP="004A3F83">
      <w:pPr>
        <w:pStyle w:val="ListParagraph"/>
        <w:numPr>
          <w:ilvl w:val="0"/>
          <w:numId w:val="21"/>
        </w:numPr>
        <w:ind w:left="709"/>
        <w:jc w:val="both"/>
        <w:rPr>
          <w:szCs w:val="24"/>
        </w:rPr>
      </w:pPr>
      <w:r>
        <w:rPr>
          <w:b/>
          <w:szCs w:val="24"/>
        </w:rPr>
        <w:t>T</w:t>
      </w:r>
      <w:r w:rsidR="00C817D1" w:rsidRPr="00615A26">
        <w:rPr>
          <w:b/>
          <w:szCs w:val="24"/>
        </w:rPr>
        <w:t xml:space="preserve">he </w:t>
      </w:r>
      <w:r w:rsidR="009C77F4" w:rsidRPr="00615A26">
        <w:rPr>
          <w:b/>
          <w:szCs w:val="24"/>
        </w:rPr>
        <w:t>SFS and Implementation</w:t>
      </w:r>
      <w:r w:rsidR="00C817D1" w:rsidRPr="00615A26">
        <w:rPr>
          <w:b/>
          <w:szCs w:val="24"/>
        </w:rPr>
        <w:t xml:space="preserve"> plan</w:t>
      </w:r>
      <w:r w:rsidR="00C817D1" w:rsidRPr="00615A26">
        <w:rPr>
          <w:szCs w:val="24"/>
        </w:rPr>
        <w:t xml:space="preserve"> </w:t>
      </w:r>
      <w:r w:rsidR="00FE62DF" w:rsidRPr="00615A26">
        <w:rPr>
          <w:szCs w:val="24"/>
        </w:rPr>
        <w:t xml:space="preserve">all make clear statements </w:t>
      </w:r>
      <w:r w:rsidR="00904D2C" w:rsidRPr="00615A26">
        <w:rPr>
          <w:szCs w:val="24"/>
        </w:rPr>
        <w:t>that resilience is a key priority</w:t>
      </w:r>
      <w:r w:rsidR="00FE62DF" w:rsidRPr="00615A26">
        <w:rPr>
          <w:szCs w:val="24"/>
        </w:rPr>
        <w:t>,</w:t>
      </w:r>
      <w:r w:rsidR="00F03795" w:rsidRPr="00615A26">
        <w:rPr>
          <w:szCs w:val="24"/>
        </w:rPr>
        <w:t xml:space="preserve"> and needs to be considered across all elements of the </w:t>
      </w:r>
      <w:r w:rsidR="00FE62DF" w:rsidRPr="00615A26">
        <w:rPr>
          <w:szCs w:val="24"/>
        </w:rPr>
        <w:t>SFS</w:t>
      </w:r>
      <w:r w:rsidR="00904D2C" w:rsidRPr="00615A26">
        <w:rPr>
          <w:szCs w:val="24"/>
        </w:rPr>
        <w:t>.</w:t>
      </w:r>
      <w:r w:rsidR="00F03795" w:rsidRPr="00615A26">
        <w:rPr>
          <w:szCs w:val="24"/>
        </w:rPr>
        <w:t xml:space="preserve">  For example, we need resilient forests </w:t>
      </w:r>
      <w:r w:rsidR="00C817D1" w:rsidRPr="00615A26">
        <w:rPr>
          <w:szCs w:val="24"/>
        </w:rPr>
        <w:t>to ensure that we have</w:t>
      </w:r>
      <w:r w:rsidR="00F03795" w:rsidRPr="00615A26">
        <w:rPr>
          <w:szCs w:val="24"/>
        </w:rPr>
        <w:t xml:space="preserve"> </w:t>
      </w:r>
      <w:r w:rsidR="00C817D1" w:rsidRPr="00615A26">
        <w:rPr>
          <w:szCs w:val="24"/>
        </w:rPr>
        <w:t>resilient</w:t>
      </w:r>
      <w:r w:rsidR="00F03795" w:rsidRPr="00615A26">
        <w:rPr>
          <w:szCs w:val="24"/>
        </w:rPr>
        <w:t xml:space="preserve"> ecosystems, resilient communities</w:t>
      </w:r>
      <w:r w:rsidR="008A3A32">
        <w:rPr>
          <w:szCs w:val="24"/>
        </w:rPr>
        <w:t>,</w:t>
      </w:r>
      <w:r w:rsidR="00F03795" w:rsidRPr="00615A26">
        <w:rPr>
          <w:szCs w:val="24"/>
        </w:rPr>
        <w:t xml:space="preserve"> and a resilient supply chain</w:t>
      </w:r>
      <w:r w:rsidR="00C817D1" w:rsidRPr="00615A26">
        <w:rPr>
          <w:szCs w:val="24"/>
        </w:rPr>
        <w:t>.</w:t>
      </w:r>
    </w:p>
    <w:p w14:paraId="2F8D5196" w14:textId="12440AB2" w:rsidR="00904D2C" w:rsidRPr="00615A26" w:rsidRDefault="00904D2C" w:rsidP="004A3F83">
      <w:pPr>
        <w:pStyle w:val="ListParagraph"/>
        <w:ind w:left="709"/>
        <w:jc w:val="both"/>
        <w:rPr>
          <w:szCs w:val="24"/>
        </w:rPr>
      </w:pPr>
    </w:p>
    <w:p w14:paraId="4C837B45" w14:textId="0DF9348B" w:rsidR="00296FEF" w:rsidRDefault="00296FEF" w:rsidP="004A3F83">
      <w:pPr>
        <w:pStyle w:val="ListParagraph"/>
        <w:numPr>
          <w:ilvl w:val="0"/>
          <w:numId w:val="21"/>
        </w:numPr>
        <w:ind w:left="709"/>
        <w:jc w:val="both"/>
        <w:rPr>
          <w:szCs w:val="24"/>
        </w:rPr>
      </w:pPr>
      <w:r w:rsidRPr="00615A26">
        <w:rPr>
          <w:b/>
          <w:szCs w:val="24"/>
        </w:rPr>
        <w:t>Research:</w:t>
      </w:r>
      <w:r w:rsidRPr="00615A26">
        <w:rPr>
          <w:szCs w:val="24"/>
        </w:rPr>
        <w:t xml:space="preserve"> </w:t>
      </w:r>
      <w:r w:rsidR="00CF03C5">
        <w:rPr>
          <w:szCs w:val="24"/>
        </w:rPr>
        <w:t>Adaptation and Resilience were</w:t>
      </w:r>
      <w:r w:rsidR="003B52B7">
        <w:rPr>
          <w:szCs w:val="24"/>
        </w:rPr>
        <w:t xml:space="preserve"> given high priority in</w:t>
      </w:r>
      <w:r w:rsidR="00292B75">
        <w:rPr>
          <w:szCs w:val="24"/>
        </w:rPr>
        <w:t xml:space="preserve"> both</w:t>
      </w:r>
      <w:r w:rsidR="003B52B7">
        <w:rPr>
          <w:szCs w:val="24"/>
        </w:rPr>
        <w:t xml:space="preserve"> the previous</w:t>
      </w:r>
      <w:r w:rsidR="00615A26" w:rsidRPr="00615A26">
        <w:rPr>
          <w:szCs w:val="24"/>
        </w:rPr>
        <w:t xml:space="preserve"> and current Scien</w:t>
      </w:r>
      <w:r w:rsidR="001B1D7F">
        <w:rPr>
          <w:szCs w:val="24"/>
        </w:rPr>
        <w:t>ce and Innovation Strateg</w:t>
      </w:r>
      <w:r w:rsidR="008A3A32">
        <w:rPr>
          <w:szCs w:val="24"/>
        </w:rPr>
        <w:t>ies</w:t>
      </w:r>
      <w:r w:rsidR="001B1D7F">
        <w:rPr>
          <w:szCs w:val="24"/>
        </w:rPr>
        <w:t>. Research</w:t>
      </w:r>
      <w:r w:rsidR="00615A26" w:rsidRPr="00615A26">
        <w:rPr>
          <w:szCs w:val="24"/>
        </w:rPr>
        <w:t xml:space="preserve"> is ongoing on </w:t>
      </w:r>
      <w:r w:rsidR="001B1D7F">
        <w:rPr>
          <w:szCs w:val="24"/>
        </w:rPr>
        <w:t xml:space="preserve">new </w:t>
      </w:r>
      <w:r w:rsidR="00260F0A">
        <w:rPr>
          <w:szCs w:val="24"/>
        </w:rPr>
        <w:t>species choice</w:t>
      </w:r>
      <w:r w:rsidR="00615A26" w:rsidRPr="00615A26">
        <w:rPr>
          <w:szCs w:val="24"/>
        </w:rPr>
        <w:t>, dro</w:t>
      </w:r>
      <w:r w:rsidR="007A6B33">
        <w:rPr>
          <w:szCs w:val="24"/>
        </w:rPr>
        <w:t>ught impacts, wildfire guidance and flooding mitigation</w:t>
      </w:r>
      <w:r w:rsidR="00615A26" w:rsidRPr="00615A26">
        <w:rPr>
          <w:szCs w:val="24"/>
        </w:rPr>
        <w:t>. A ‘hub’ of information on building resilience is a</w:t>
      </w:r>
      <w:r w:rsidR="007A6B33">
        <w:rPr>
          <w:szCs w:val="24"/>
        </w:rPr>
        <w:t>lso</w:t>
      </w:r>
      <w:r w:rsidR="00205A21">
        <w:rPr>
          <w:szCs w:val="24"/>
        </w:rPr>
        <w:t xml:space="preserve"> curren</w:t>
      </w:r>
      <w:r w:rsidR="00CF03C5">
        <w:rPr>
          <w:szCs w:val="24"/>
        </w:rPr>
        <w:t xml:space="preserve">tly under development. </w:t>
      </w:r>
      <w:r w:rsidR="00216891">
        <w:rPr>
          <w:szCs w:val="24"/>
        </w:rPr>
        <w:t xml:space="preserve">Other work on broader ecosystem resilience is underway as part of the </w:t>
      </w:r>
      <w:proofErr w:type="spellStart"/>
      <w:r w:rsidR="00216891">
        <w:rPr>
          <w:szCs w:val="24"/>
        </w:rPr>
        <w:t>SEFARI</w:t>
      </w:r>
      <w:proofErr w:type="spellEnd"/>
      <w:r w:rsidR="00216891">
        <w:rPr>
          <w:szCs w:val="24"/>
        </w:rPr>
        <w:t xml:space="preserve"> work programme. </w:t>
      </w:r>
    </w:p>
    <w:p w14:paraId="3DCDFD7D" w14:textId="77777777" w:rsidR="00E1554B" w:rsidRDefault="00E1554B" w:rsidP="004A3F83">
      <w:pPr>
        <w:pStyle w:val="ListParagraph"/>
        <w:ind w:left="709"/>
        <w:jc w:val="both"/>
        <w:rPr>
          <w:szCs w:val="24"/>
        </w:rPr>
      </w:pPr>
    </w:p>
    <w:p w14:paraId="4E88E8D9" w14:textId="16640A8A" w:rsidR="00E1554B" w:rsidRPr="00292B75" w:rsidRDefault="00E1554B" w:rsidP="004A3F83">
      <w:pPr>
        <w:pStyle w:val="ListParagraph"/>
        <w:numPr>
          <w:ilvl w:val="0"/>
          <w:numId w:val="21"/>
        </w:numPr>
        <w:ind w:left="709"/>
        <w:jc w:val="both"/>
        <w:rPr>
          <w:b/>
          <w:szCs w:val="24"/>
        </w:rPr>
      </w:pPr>
      <w:r w:rsidRPr="00E1554B">
        <w:rPr>
          <w:b/>
          <w:szCs w:val="24"/>
        </w:rPr>
        <w:t>Monitoring and surveillance</w:t>
      </w:r>
      <w:r>
        <w:rPr>
          <w:b/>
          <w:szCs w:val="24"/>
        </w:rPr>
        <w:t xml:space="preserve">: </w:t>
      </w:r>
      <w:r w:rsidRPr="00E1554B">
        <w:rPr>
          <w:szCs w:val="24"/>
        </w:rPr>
        <w:t>SF</w:t>
      </w:r>
      <w:r>
        <w:rPr>
          <w:b/>
          <w:szCs w:val="24"/>
        </w:rPr>
        <w:t xml:space="preserve"> </w:t>
      </w:r>
      <w:r w:rsidRPr="00E1554B">
        <w:rPr>
          <w:szCs w:val="24"/>
        </w:rPr>
        <w:t>has an extensive monitoring and surveillance programme – surveying 1 million hect</w:t>
      </w:r>
      <w:r w:rsidR="00AA01FA">
        <w:rPr>
          <w:szCs w:val="24"/>
        </w:rPr>
        <w:t xml:space="preserve">ares of trees per year.  New approaches are being considered to </w:t>
      </w:r>
      <w:r w:rsidRPr="00615A26">
        <w:rPr>
          <w:szCs w:val="24"/>
        </w:rPr>
        <w:t xml:space="preserve">pre-empt and slow </w:t>
      </w:r>
      <w:r>
        <w:rPr>
          <w:szCs w:val="24"/>
        </w:rPr>
        <w:t xml:space="preserve">the </w:t>
      </w:r>
      <w:r w:rsidRPr="00615A26">
        <w:rPr>
          <w:szCs w:val="24"/>
        </w:rPr>
        <w:t xml:space="preserve">spread of disease,  and use new surveillance </w:t>
      </w:r>
      <w:r>
        <w:rPr>
          <w:szCs w:val="24"/>
        </w:rPr>
        <w:t xml:space="preserve">information </w:t>
      </w:r>
      <w:r w:rsidRPr="00615A26">
        <w:rPr>
          <w:szCs w:val="24"/>
        </w:rPr>
        <w:t xml:space="preserve">such as satellite data to enable more frequent and effective monitoring.  </w:t>
      </w:r>
    </w:p>
    <w:p w14:paraId="1FED1286" w14:textId="77777777" w:rsidR="00292B75" w:rsidRPr="00292B75" w:rsidRDefault="00292B75" w:rsidP="004A3F83">
      <w:pPr>
        <w:pStyle w:val="ListParagraph"/>
        <w:ind w:left="709"/>
        <w:jc w:val="both"/>
        <w:rPr>
          <w:b/>
          <w:szCs w:val="24"/>
        </w:rPr>
      </w:pPr>
    </w:p>
    <w:p w14:paraId="2637792F" w14:textId="77777777" w:rsidR="00292B75" w:rsidRPr="00615A26" w:rsidRDefault="00292B75" w:rsidP="004A3F83">
      <w:pPr>
        <w:pStyle w:val="ListParagraph"/>
        <w:numPr>
          <w:ilvl w:val="0"/>
          <w:numId w:val="21"/>
        </w:numPr>
        <w:ind w:left="709"/>
        <w:jc w:val="both"/>
        <w:rPr>
          <w:szCs w:val="24"/>
        </w:rPr>
      </w:pPr>
      <w:r w:rsidRPr="00615A26">
        <w:rPr>
          <w:b/>
          <w:szCs w:val="24"/>
        </w:rPr>
        <w:t>National conversation</w:t>
      </w:r>
      <w:r>
        <w:rPr>
          <w:b/>
          <w:szCs w:val="24"/>
        </w:rPr>
        <w:t xml:space="preserve"> and stakeholder engagement</w:t>
      </w:r>
      <w:r w:rsidRPr="00615A26">
        <w:rPr>
          <w:b/>
          <w:szCs w:val="24"/>
        </w:rPr>
        <w:t>:</w:t>
      </w:r>
      <w:r w:rsidRPr="00615A26">
        <w:rPr>
          <w:szCs w:val="24"/>
        </w:rPr>
        <w:t xml:space="preserve"> The recent </w:t>
      </w:r>
      <w:proofErr w:type="spellStart"/>
      <w:r w:rsidRPr="00615A26">
        <w:rPr>
          <w:szCs w:val="24"/>
        </w:rPr>
        <w:t>ICF</w:t>
      </w:r>
      <w:proofErr w:type="spellEnd"/>
      <w:r w:rsidRPr="00615A26">
        <w:rPr>
          <w:szCs w:val="24"/>
        </w:rPr>
        <w:t xml:space="preserve"> conference focussed on climate change and resilience. The Minister stated the importance of this issue</w:t>
      </w:r>
      <w:r>
        <w:rPr>
          <w:szCs w:val="24"/>
        </w:rPr>
        <w:t>, and there</w:t>
      </w:r>
      <w:r w:rsidRPr="00615A26">
        <w:rPr>
          <w:szCs w:val="24"/>
        </w:rPr>
        <w:t xml:space="preserve"> was broad agreement amongst delegates of the need for greater action on resilience</w:t>
      </w:r>
      <w:r>
        <w:rPr>
          <w:szCs w:val="24"/>
        </w:rPr>
        <w:t>.</w:t>
      </w:r>
    </w:p>
    <w:p w14:paraId="06975EEE" w14:textId="6BDE6D14" w:rsidR="00E1554B" w:rsidRDefault="00E1554B" w:rsidP="00E1554B">
      <w:pPr>
        <w:jc w:val="both"/>
        <w:rPr>
          <w:szCs w:val="24"/>
        </w:rPr>
      </w:pPr>
    </w:p>
    <w:p w14:paraId="2A9DB731" w14:textId="5D1E88C3" w:rsidR="00E1554B" w:rsidRPr="00E1554B" w:rsidRDefault="00E1554B" w:rsidP="00E1554B">
      <w:pPr>
        <w:jc w:val="both"/>
        <w:rPr>
          <w:szCs w:val="24"/>
        </w:rPr>
      </w:pPr>
      <w:r w:rsidRPr="00E1554B">
        <w:rPr>
          <w:szCs w:val="24"/>
        </w:rPr>
        <w:t>T</w:t>
      </w:r>
      <w:r>
        <w:rPr>
          <w:szCs w:val="24"/>
        </w:rPr>
        <w:t>here are a number of key levers</w:t>
      </w:r>
      <w:r w:rsidR="004A3F83">
        <w:rPr>
          <w:szCs w:val="24"/>
        </w:rPr>
        <w:t xml:space="preserve"> for change that</w:t>
      </w:r>
      <w:r w:rsidR="00A46CCC">
        <w:rPr>
          <w:szCs w:val="24"/>
        </w:rPr>
        <w:t xml:space="preserve"> </w:t>
      </w:r>
      <w:r w:rsidRPr="00E1554B">
        <w:rPr>
          <w:szCs w:val="24"/>
        </w:rPr>
        <w:t xml:space="preserve">will </w:t>
      </w:r>
      <w:r w:rsidR="00544B9E">
        <w:rPr>
          <w:szCs w:val="24"/>
        </w:rPr>
        <w:t>be part the</w:t>
      </w:r>
      <w:r>
        <w:rPr>
          <w:szCs w:val="24"/>
        </w:rPr>
        <w:t xml:space="preserve"> </w:t>
      </w:r>
      <w:r w:rsidRPr="00E1554B">
        <w:rPr>
          <w:szCs w:val="24"/>
        </w:rPr>
        <w:t>consideration</w:t>
      </w:r>
      <w:r w:rsidR="00544B9E">
        <w:rPr>
          <w:szCs w:val="24"/>
        </w:rPr>
        <w:t xml:space="preserve">s on how to further develop the approach,  and </w:t>
      </w:r>
      <w:r w:rsidRPr="00E1554B">
        <w:rPr>
          <w:szCs w:val="24"/>
        </w:rPr>
        <w:t xml:space="preserve">take forward </w:t>
      </w:r>
      <w:r w:rsidR="00A46CCC">
        <w:rPr>
          <w:szCs w:val="24"/>
        </w:rPr>
        <w:t xml:space="preserve">further </w:t>
      </w:r>
      <w:r w:rsidRPr="00E1554B">
        <w:rPr>
          <w:szCs w:val="24"/>
        </w:rPr>
        <w:t>action on resilience as follows:</w:t>
      </w:r>
    </w:p>
    <w:p w14:paraId="523D3A55" w14:textId="67D71058" w:rsidR="009C77F4" w:rsidRPr="00615A26" w:rsidRDefault="009C77F4" w:rsidP="00781AB7">
      <w:pPr>
        <w:ind w:left="360"/>
        <w:jc w:val="both"/>
        <w:rPr>
          <w:szCs w:val="24"/>
        </w:rPr>
      </w:pPr>
    </w:p>
    <w:p w14:paraId="0B49CCA9" w14:textId="53219A1E" w:rsidR="009C77F4" w:rsidRPr="00615A26" w:rsidRDefault="009C77F4" w:rsidP="004A3F83">
      <w:pPr>
        <w:pStyle w:val="ListParagraph"/>
        <w:numPr>
          <w:ilvl w:val="0"/>
          <w:numId w:val="21"/>
        </w:numPr>
        <w:ind w:left="709"/>
        <w:jc w:val="both"/>
        <w:rPr>
          <w:szCs w:val="24"/>
        </w:rPr>
      </w:pPr>
      <w:r w:rsidRPr="00615A26">
        <w:rPr>
          <w:b/>
          <w:szCs w:val="24"/>
        </w:rPr>
        <w:t>UK</w:t>
      </w:r>
      <w:r w:rsidR="00CF03C5">
        <w:rPr>
          <w:b/>
          <w:szCs w:val="24"/>
        </w:rPr>
        <w:t xml:space="preserve"> </w:t>
      </w:r>
      <w:r w:rsidRPr="00615A26">
        <w:rPr>
          <w:b/>
          <w:szCs w:val="24"/>
        </w:rPr>
        <w:t>F</w:t>
      </w:r>
      <w:r w:rsidR="00CF03C5">
        <w:rPr>
          <w:b/>
          <w:szCs w:val="24"/>
        </w:rPr>
        <w:t xml:space="preserve">orestry </w:t>
      </w:r>
      <w:r w:rsidRPr="00615A26">
        <w:rPr>
          <w:b/>
          <w:szCs w:val="24"/>
        </w:rPr>
        <w:t>S</w:t>
      </w:r>
      <w:r w:rsidR="00CF03C5">
        <w:rPr>
          <w:b/>
          <w:szCs w:val="24"/>
        </w:rPr>
        <w:t>tandard (</w:t>
      </w:r>
      <w:proofErr w:type="spellStart"/>
      <w:r w:rsidR="00CF03C5">
        <w:rPr>
          <w:b/>
          <w:szCs w:val="24"/>
        </w:rPr>
        <w:t>UKFS</w:t>
      </w:r>
      <w:proofErr w:type="spellEnd"/>
      <w:r w:rsidR="00CF03C5">
        <w:rPr>
          <w:b/>
          <w:szCs w:val="24"/>
        </w:rPr>
        <w:t>)</w:t>
      </w:r>
      <w:r w:rsidRPr="00615A26">
        <w:rPr>
          <w:b/>
          <w:szCs w:val="24"/>
        </w:rPr>
        <w:t>:</w:t>
      </w:r>
      <w:r w:rsidRPr="00615A26">
        <w:rPr>
          <w:szCs w:val="24"/>
        </w:rPr>
        <w:t xml:space="preserve"> </w:t>
      </w:r>
      <w:r w:rsidR="00143162" w:rsidRPr="00615A26">
        <w:rPr>
          <w:szCs w:val="24"/>
        </w:rPr>
        <w:t xml:space="preserve">Future forests that do not meet the needs of future generations are not sustainable, therefore </w:t>
      </w:r>
      <w:r w:rsidR="006F229F" w:rsidRPr="00615A26">
        <w:rPr>
          <w:szCs w:val="24"/>
        </w:rPr>
        <w:t xml:space="preserve">the </w:t>
      </w:r>
      <w:proofErr w:type="spellStart"/>
      <w:r w:rsidR="006F229F" w:rsidRPr="00615A26">
        <w:rPr>
          <w:szCs w:val="24"/>
        </w:rPr>
        <w:t>UKFS</w:t>
      </w:r>
      <w:proofErr w:type="spellEnd"/>
      <w:r w:rsidR="00CF03C5">
        <w:rPr>
          <w:szCs w:val="24"/>
        </w:rPr>
        <w:t>, which outlines t</w:t>
      </w:r>
      <w:r w:rsidR="008A3A32">
        <w:rPr>
          <w:szCs w:val="24"/>
        </w:rPr>
        <w:t xml:space="preserve">he governments approach to </w:t>
      </w:r>
      <w:proofErr w:type="spellStart"/>
      <w:r w:rsidR="008A3A32">
        <w:rPr>
          <w:szCs w:val="24"/>
        </w:rPr>
        <w:t>SFM</w:t>
      </w:r>
      <w:proofErr w:type="spellEnd"/>
      <w:r w:rsidR="008A3A32">
        <w:rPr>
          <w:szCs w:val="24"/>
        </w:rPr>
        <w:t>,</w:t>
      </w:r>
      <w:r w:rsidR="006F229F" w:rsidRPr="00615A26">
        <w:rPr>
          <w:szCs w:val="24"/>
        </w:rPr>
        <w:t xml:space="preserve"> recognises t</w:t>
      </w:r>
      <w:r w:rsidR="00A46CCC">
        <w:rPr>
          <w:szCs w:val="24"/>
        </w:rPr>
        <w:t>he need</w:t>
      </w:r>
      <w:r w:rsidR="006F229F" w:rsidRPr="00615A26">
        <w:rPr>
          <w:szCs w:val="24"/>
        </w:rPr>
        <w:t xml:space="preserve"> through a number of guidelines, to conserve and enhance carbon and plan for forest resilience.</w:t>
      </w:r>
      <w:r w:rsidR="00143162" w:rsidRPr="00615A26">
        <w:rPr>
          <w:szCs w:val="24"/>
        </w:rPr>
        <w:t xml:space="preserve"> </w:t>
      </w:r>
      <w:r w:rsidR="006F229F" w:rsidRPr="00615A26">
        <w:rPr>
          <w:szCs w:val="24"/>
        </w:rPr>
        <w:t xml:space="preserve">The </w:t>
      </w:r>
      <w:proofErr w:type="spellStart"/>
      <w:r w:rsidR="006F229F" w:rsidRPr="00615A26">
        <w:rPr>
          <w:szCs w:val="24"/>
        </w:rPr>
        <w:t>UKFS</w:t>
      </w:r>
      <w:proofErr w:type="spellEnd"/>
      <w:r w:rsidR="006F229F" w:rsidRPr="00615A26">
        <w:rPr>
          <w:szCs w:val="24"/>
        </w:rPr>
        <w:t xml:space="preserve"> is current under review </w:t>
      </w:r>
      <w:r w:rsidR="00C87C14" w:rsidRPr="00615A26">
        <w:rPr>
          <w:szCs w:val="24"/>
        </w:rPr>
        <w:t xml:space="preserve">with enhancing resilience part of the considerations. </w:t>
      </w:r>
    </w:p>
    <w:p w14:paraId="67D71BC0" w14:textId="5D53AEFD" w:rsidR="009C77F4" w:rsidRPr="00615A26" w:rsidRDefault="009C77F4" w:rsidP="004A3F83">
      <w:pPr>
        <w:ind w:left="709"/>
        <w:jc w:val="both"/>
        <w:rPr>
          <w:szCs w:val="24"/>
        </w:rPr>
      </w:pPr>
    </w:p>
    <w:p w14:paraId="6E6CFF71" w14:textId="63BF9D40" w:rsidR="009C77F4" w:rsidRPr="00CF03C5" w:rsidRDefault="009C77F4" w:rsidP="004A3F83">
      <w:pPr>
        <w:pStyle w:val="ListParagraph"/>
        <w:numPr>
          <w:ilvl w:val="0"/>
          <w:numId w:val="21"/>
        </w:numPr>
        <w:ind w:left="709"/>
        <w:jc w:val="both"/>
        <w:rPr>
          <w:b/>
          <w:szCs w:val="24"/>
        </w:rPr>
      </w:pPr>
      <w:r w:rsidRPr="00102C44">
        <w:rPr>
          <w:b/>
          <w:szCs w:val="24"/>
        </w:rPr>
        <w:t>F</w:t>
      </w:r>
      <w:r w:rsidR="00904D2C" w:rsidRPr="00102C44">
        <w:rPr>
          <w:b/>
          <w:szCs w:val="24"/>
        </w:rPr>
        <w:t>orestry Grant Scheme</w:t>
      </w:r>
      <w:r w:rsidRPr="00102C44">
        <w:rPr>
          <w:b/>
          <w:szCs w:val="24"/>
        </w:rPr>
        <w:t xml:space="preserve">: </w:t>
      </w:r>
      <w:r w:rsidR="00CF03C5" w:rsidRPr="00CF03C5">
        <w:rPr>
          <w:szCs w:val="24"/>
        </w:rPr>
        <w:t xml:space="preserve">Some </w:t>
      </w:r>
      <w:r w:rsidR="00CF03C5">
        <w:rPr>
          <w:szCs w:val="24"/>
        </w:rPr>
        <w:t>m</w:t>
      </w:r>
      <w:r w:rsidR="00904D2C" w:rsidRPr="00102C44">
        <w:rPr>
          <w:szCs w:val="24"/>
        </w:rPr>
        <w:t xml:space="preserve">easures </w:t>
      </w:r>
      <w:r w:rsidR="00C87C14" w:rsidRPr="00102C44">
        <w:rPr>
          <w:szCs w:val="24"/>
        </w:rPr>
        <w:t>to build resilience are</w:t>
      </w:r>
      <w:r w:rsidR="00904D2C" w:rsidRPr="00102C44">
        <w:rPr>
          <w:szCs w:val="24"/>
        </w:rPr>
        <w:t xml:space="preserve"> implemented through the FGS</w:t>
      </w:r>
      <w:r w:rsidR="00BC2F83" w:rsidRPr="00102C44">
        <w:rPr>
          <w:szCs w:val="24"/>
        </w:rPr>
        <w:t xml:space="preserve"> via scheme requirements</w:t>
      </w:r>
      <w:r w:rsidR="00C87C14" w:rsidRPr="00102C44">
        <w:rPr>
          <w:szCs w:val="24"/>
        </w:rPr>
        <w:t xml:space="preserve">. </w:t>
      </w:r>
      <w:r w:rsidR="00205A21" w:rsidRPr="00CF03C5">
        <w:rPr>
          <w:szCs w:val="24"/>
        </w:rPr>
        <w:t xml:space="preserve">There is the </w:t>
      </w:r>
      <w:r w:rsidR="00C030A3" w:rsidRPr="00CF03C5">
        <w:rPr>
          <w:szCs w:val="24"/>
        </w:rPr>
        <w:t xml:space="preserve">ability within the scheme, </w:t>
      </w:r>
      <w:r w:rsidR="00C030A3" w:rsidRPr="00CF03C5">
        <w:rPr>
          <w:szCs w:val="24"/>
        </w:rPr>
        <w:lastRenderedPageBreak/>
        <w:t>and working with other government schemes,</w:t>
      </w:r>
      <w:r w:rsidR="00205A21" w:rsidRPr="00CF03C5">
        <w:rPr>
          <w:szCs w:val="24"/>
        </w:rPr>
        <w:t xml:space="preserve"> to implement </w:t>
      </w:r>
      <w:r w:rsidR="007D22C2">
        <w:rPr>
          <w:szCs w:val="24"/>
        </w:rPr>
        <w:t xml:space="preserve">resilience </w:t>
      </w:r>
      <w:r w:rsidR="00205A21" w:rsidRPr="00CF03C5">
        <w:rPr>
          <w:szCs w:val="24"/>
        </w:rPr>
        <w:t xml:space="preserve">measures at different scales </w:t>
      </w:r>
      <w:r w:rsidR="00CF03C5" w:rsidRPr="00CF03C5">
        <w:rPr>
          <w:szCs w:val="24"/>
        </w:rPr>
        <w:t xml:space="preserve">where needed. </w:t>
      </w:r>
    </w:p>
    <w:p w14:paraId="4E509A97" w14:textId="7B36C010" w:rsidR="009C77F4" w:rsidRPr="00615A26" w:rsidRDefault="009C77F4" w:rsidP="004A3F83">
      <w:pPr>
        <w:ind w:left="709"/>
        <w:jc w:val="both"/>
        <w:rPr>
          <w:b/>
          <w:szCs w:val="24"/>
        </w:rPr>
      </w:pPr>
    </w:p>
    <w:p w14:paraId="6DEAA6D3" w14:textId="3DE72E4B" w:rsidR="00781AB7" w:rsidRPr="00DE0077" w:rsidRDefault="00D93FA3" w:rsidP="004A3F83">
      <w:pPr>
        <w:pStyle w:val="ListParagraph"/>
        <w:numPr>
          <w:ilvl w:val="0"/>
          <w:numId w:val="21"/>
        </w:numPr>
        <w:ind w:left="709"/>
        <w:jc w:val="both"/>
        <w:rPr>
          <w:b/>
          <w:szCs w:val="24"/>
        </w:rPr>
      </w:pPr>
      <w:r w:rsidRPr="00615A26">
        <w:rPr>
          <w:b/>
          <w:szCs w:val="24"/>
        </w:rPr>
        <w:t>Forest Planning</w:t>
      </w:r>
      <w:r w:rsidR="0039044E">
        <w:rPr>
          <w:b/>
          <w:szCs w:val="24"/>
        </w:rPr>
        <w:t xml:space="preserve"> as part of FGS</w:t>
      </w:r>
      <w:r w:rsidR="00393191">
        <w:rPr>
          <w:b/>
          <w:szCs w:val="24"/>
        </w:rPr>
        <w:t>/</w:t>
      </w:r>
      <w:proofErr w:type="spellStart"/>
      <w:r w:rsidR="00393191">
        <w:rPr>
          <w:b/>
          <w:szCs w:val="24"/>
        </w:rPr>
        <w:t>UKFS</w:t>
      </w:r>
      <w:proofErr w:type="spellEnd"/>
      <w:r w:rsidR="009C77F4" w:rsidRPr="00615A26">
        <w:rPr>
          <w:b/>
          <w:szCs w:val="24"/>
        </w:rPr>
        <w:t xml:space="preserve">:   </w:t>
      </w:r>
      <w:r w:rsidR="00FD35E4" w:rsidRPr="00615A26">
        <w:rPr>
          <w:szCs w:val="24"/>
        </w:rPr>
        <w:t xml:space="preserve">There are number of tools already in place </w:t>
      </w:r>
      <w:r w:rsidR="009A546A" w:rsidRPr="00615A26">
        <w:rPr>
          <w:szCs w:val="24"/>
        </w:rPr>
        <w:t xml:space="preserve">to help land managers </w:t>
      </w:r>
      <w:r w:rsidR="00615A26" w:rsidRPr="00615A26">
        <w:rPr>
          <w:szCs w:val="24"/>
        </w:rPr>
        <w:t>plan for resilience such as:</w:t>
      </w:r>
    </w:p>
    <w:p w14:paraId="475DF137" w14:textId="22A58F35" w:rsidR="0068740C" w:rsidRPr="00615A26" w:rsidRDefault="00E50B26" w:rsidP="00DE0077">
      <w:pPr>
        <w:pStyle w:val="ListParagraph"/>
        <w:numPr>
          <w:ilvl w:val="0"/>
          <w:numId w:val="21"/>
        </w:numPr>
        <w:ind w:left="1134"/>
        <w:jc w:val="both"/>
        <w:rPr>
          <w:szCs w:val="24"/>
        </w:rPr>
      </w:pPr>
      <w:r w:rsidRPr="00615A26">
        <w:rPr>
          <w:szCs w:val="24"/>
        </w:rPr>
        <w:t>ESC – the tree species suitability tool, and the complementary Climate Matching Tool</w:t>
      </w:r>
      <w:r w:rsidR="009A546A" w:rsidRPr="00615A26">
        <w:rPr>
          <w:szCs w:val="24"/>
        </w:rPr>
        <w:t xml:space="preserve"> enable </w:t>
      </w:r>
      <w:r w:rsidR="001C04C9">
        <w:rPr>
          <w:szCs w:val="24"/>
        </w:rPr>
        <w:t>selection</w:t>
      </w:r>
      <w:r w:rsidRPr="00615A26">
        <w:rPr>
          <w:szCs w:val="24"/>
        </w:rPr>
        <w:t xml:space="preserve"> of </w:t>
      </w:r>
      <w:r w:rsidR="009A546A" w:rsidRPr="00615A26">
        <w:rPr>
          <w:szCs w:val="24"/>
        </w:rPr>
        <w:t>the right cho</w:t>
      </w:r>
      <w:r w:rsidR="00726BE2">
        <w:rPr>
          <w:szCs w:val="24"/>
        </w:rPr>
        <w:t>ice of species and provenance for</w:t>
      </w:r>
      <w:r w:rsidR="009A546A" w:rsidRPr="00615A26">
        <w:rPr>
          <w:szCs w:val="24"/>
        </w:rPr>
        <w:t xml:space="preserve"> a future climate.  </w:t>
      </w:r>
      <w:r w:rsidRPr="00615A26">
        <w:rPr>
          <w:szCs w:val="24"/>
        </w:rPr>
        <w:t xml:space="preserve">This </w:t>
      </w:r>
      <w:r w:rsidRPr="00615A26">
        <w:t>shows regions with a similar current climate (across the UK and continental Europe) to the climate projection for any UK location, and gives an indication of the climate that trees are likely to experience in the future.</w:t>
      </w:r>
    </w:p>
    <w:p w14:paraId="5F392C93" w14:textId="4C22106C" w:rsidR="0068740C" w:rsidRPr="00615A26" w:rsidRDefault="00FD35E4" w:rsidP="00DE0077">
      <w:pPr>
        <w:pStyle w:val="ListParagraph"/>
        <w:numPr>
          <w:ilvl w:val="0"/>
          <w:numId w:val="21"/>
        </w:numPr>
        <w:ind w:left="1134"/>
        <w:jc w:val="both"/>
        <w:rPr>
          <w:szCs w:val="24"/>
        </w:rPr>
      </w:pPr>
      <w:proofErr w:type="spellStart"/>
      <w:r w:rsidRPr="00615A26">
        <w:rPr>
          <w:szCs w:val="24"/>
        </w:rPr>
        <w:t>ForestGales</w:t>
      </w:r>
      <w:proofErr w:type="spellEnd"/>
      <w:r w:rsidR="009A546A" w:rsidRPr="00615A26">
        <w:rPr>
          <w:szCs w:val="24"/>
        </w:rPr>
        <w:t xml:space="preserve"> enables planners to consider wind </w:t>
      </w:r>
      <w:r w:rsidR="00E50B26" w:rsidRPr="00615A26">
        <w:rPr>
          <w:szCs w:val="24"/>
        </w:rPr>
        <w:t xml:space="preserve">risk </w:t>
      </w:r>
    </w:p>
    <w:p w14:paraId="6AE158A5" w14:textId="733E1691" w:rsidR="00792381" w:rsidRPr="00E91E38" w:rsidRDefault="0039044E" w:rsidP="00DE0077">
      <w:pPr>
        <w:pStyle w:val="ListParagraph"/>
        <w:numPr>
          <w:ilvl w:val="0"/>
          <w:numId w:val="20"/>
        </w:numPr>
        <w:ind w:left="1134"/>
        <w:jc w:val="both"/>
        <w:rPr>
          <w:szCs w:val="24"/>
        </w:rPr>
      </w:pPr>
      <w:r>
        <w:t>The new concept of ’Forest Development T</w:t>
      </w:r>
      <w:r w:rsidR="0068740C" w:rsidRPr="00615A26">
        <w:t xml:space="preserve">ypes’ </w:t>
      </w:r>
      <w:r w:rsidR="00726BE2">
        <w:t xml:space="preserve">gives guidance for managers wanting to make </w:t>
      </w:r>
      <w:r w:rsidR="0068740C" w:rsidRPr="00615A26">
        <w:t>greater use of mixed species stands and a wider variety of stan</w:t>
      </w:r>
      <w:r w:rsidR="00A33173">
        <w:t>d structures.</w:t>
      </w:r>
    </w:p>
    <w:p w14:paraId="39098FE6" w14:textId="5F920FCB" w:rsidR="00E91E38" w:rsidRPr="00615A26" w:rsidRDefault="00E91E38" w:rsidP="00DE0077">
      <w:pPr>
        <w:pStyle w:val="ListParagraph"/>
        <w:numPr>
          <w:ilvl w:val="0"/>
          <w:numId w:val="20"/>
        </w:numPr>
        <w:ind w:left="1134"/>
        <w:jc w:val="both"/>
        <w:rPr>
          <w:szCs w:val="24"/>
        </w:rPr>
      </w:pPr>
      <w:r>
        <w:t>The FR 5 step Resilience Implementation Framework</w:t>
      </w:r>
      <w:r w:rsidR="00DE0077">
        <w:t>.</w:t>
      </w:r>
    </w:p>
    <w:p w14:paraId="40BA03FE" w14:textId="1131427C" w:rsidR="00904D2C" w:rsidRDefault="00904D2C" w:rsidP="00781AB7">
      <w:pPr>
        <w:jc w:val="both"/>
        <w:rPr>
          <w:szCs w:val="24"/>
        </w:rPr>
      </w:pPr>
    </w:p>
    <w:p w14:paraId="43F5601D" w14:textId="246C037E" w:rsidR="00B04F6D" w:rsidRPr="00934639" w:rsidRDefault="0006788C" w:rsidP="00781AB7">
      <w:pPr>
        <w:jc w:val="both"/>
        <w:rPr>
          <w:b/>
          <w:szCs w:val="24"/>
        </w:rPr>
      </w:pPr>
      <w:r>
        <w:rPr>
          <w:b/>
          <w:szCs w:val="24"/>
        </w:rPr>
        <w:t xml:space="preserve">8. </w:t>
      </w:r>
      <w:r w:rsidR="00781AB7">
        <w:rPr>
          <w:b/>
          <w:szCs w:val="24"/>
        </w:rPr>
        <w:tab/>
      </w:r>
      <w:r w:rsidR="00B04F6D" w:rsidRPr="00934639">
        <w:rPr>
          <w:b/>
          <w:szCs w:val="24"/>
        </w:rPr>
        <w:t>Conclusion</w:t>
      </w:r>
    </w:p>
    <w:p w14:paraId="7E40361F" w14:textId="77777777" w:rsidR="00781AB7" w:rsidRDefault="00781AB7" w:rsidP="00781AB7">
      <w:pPr>
        <w:jc w:val="both"/>
        <w:rPr>
          <w:szCs w:val="24"/>
        </w:rPr>
      </w:pPr>
    </w:p>
    <w:p w14:paraId="5EF8A131" w14:textId="0B5E03E9" w:rsidR="00796CEE" w:rsidRPr="00934639" w:rsidRDefault="00796CEE" w:rsidP="00781AB7">
      <w:pPr>
        <w:jc w:val="both"/>
        <w:rPr>
          <w:szCs w:val="24"/>
        </w:rPr>
      </w:pPr>
      <w:r w:rsidRPr="00934639">
        <w:rPr>
          <w:szCs w:val="24"/>
        </w:rPr>
        <w:t>One of the challenges CCC have set themselves is to help make adaptation more meaningful</w:t>
      </w:r>
      <w:r w:rsidR="008A3A32">
        <w:rPr>
          <w:szCs w:val="24"/>
        </w:rPr>
        <w:t>,</w:t>
      </w:r>
      <w:r w:rsidRPr="00934639">
        <w:rPr>
          <w:szCs w:val="24"/>
        </w:rPr>
        <w:t xml:space="preserve"> and articulate the steps that need to be taken to achieve a resilient UK or Scotland. </w:t>
      </w:r>
    </w:p>
    <w:p w14:paraId="041946E4" w14:textId="7EEAB7BB" w:rsidR="00AC71A9" w:rsidRPr="00934639" w:rsidRDefault="00AC71A9" w:rsidP="00781AB7">
      <w:pPr>
        <w:jc w:val="both"/>
        <w:rPr>
          <w:szCs w:val="24"/>
        </w:rPr>
      </w:pPr>
    </w:p>
    <w:p w14:paraId="5224D502" w14:textId="43ED355A" w:rsidR="00B04F6D" w:rsidRDefault="00DE6026" w:rsidP="00781AB7">
      <w:pPr>
        <w:jc w:val="both"/>
        <w:rPr>
          <w:szCs w:val="24"/>
        </w:rPr>
      </w:pPr>
      <w:r>
        <w:rPr>
          <w:szCs w:val="24"/>
        </w:rPr>
        <w:t xml:space="preserve">Similarly our challenge, is to articulate what a resilient treescape in Scotland looks like as part of resilient landscapes, and </w:t>
      </w:r>
      <w:r w:rsidR="00C87C14" w:rsidRPr="00934639">
        <w:rPr>
          <w:szCs w:val="24"/>
        </w:rPr>
        <w:t xml:space="preserve">continue to </w:t>
      </w:r>
      <w:r w:rsidR="00B04F6D" w:rsidRPr="00934639">
        <w:rPr>
          <w:szCs w:val="24"/>
        </w:rPr>
        <w:t>enable</w:t>
      </w:r>
      <w:r>
        <w:rPr>
          <w:szCs w:val="24"/>
        </w:rPr>
        <w:t xml:space="preserve"> this, where required</w:t>
      </w:r>
      <w:r w:rsidR="008A3A32">
        <w:rPr>
          <w:szCs w:val="24"/>
        </w:rPr>
        <w:t xml:space="preserve">, ensuring the right </w:t>
      </w:r>
      <w:r w:rsidR="00114419">
        <w:rPr>
          <w:szCs w:val="24"/>
        </w:rPr>
        <w:t>levers</w:t>
      </w:r>
      <w:r w:rsidR="008A3A32">
        <w:rPr>
          <w:szCs w:val="24"/>
        </w:rPr>
        <w:t xml:space="preserve"> and delivery mechanisms are </w:t>
      </w:r>
      <w:r w:rsidR="00B04F6D" w:rsidRPr="00934639">
        <w:rPr>
          <w:szCs w:val="24"/>
        </w:rPr>
        <w:t>in place</w:t>
      </w:r>
      <w:r w:rsidR="008A3A32">
        <w:rPr>
          <w:szCs w:val="24"/>
        </w:rPr>
        <w:t xml:space="preserve">, </w:t>
      </w:r>
      <w:r>
        <w:rPr>
          <w:szCs w:val="24"/>
        </w:rPr>
        <w:t xml:space="preserve">to enable </w:t>
      </w:r>
      <w:r w:rsidR="00B04F6D" w:rsidRPr="00934639">
        <w:rPr>
          <w:szCs w:val="24"/>
        </w:rPr>
        <w:t xml:space="preserve">the measures </w:t>
      </w:r>
      <w:r>
        <w:rPr>
          <w:szCs w:val="24"/>
        </w:rPr>
        <w:t>to be</w:t>
      </w:r>
      <w:r w:rsidR="00B04F6D" w:rsidRPr="00934639">
        <w:rPr>
          <w:szCs w:val="24"/>
        </w:rPr>
        <w:t xml:space="preserve"> delivered in a way</w:t>
      </w:r>
      <w:r>
        <w:rPr>
          <w:szCs w:val="24"/>
        </w:rPr>
        <w:t>,</w:t>
      </w:r>
      <w:r w:rsidR="00B04F6D" w:rsidRPr="00934639">
        <w:rPr>
          <w:szCs w:val="24"/>
        </w:rPr>
        <w:t xml:space="preserve"> and quantity</w:t>
      </w:r>
      <w:r>
        <w:rPr>
          <w:szCs w:val="24"/>
        </w:rPr>
        <w:t>,</w:t>
      </w:r>
      <w:r w:rsidR="00B04F6D" w:rsidRPr="00934639">
        <w:rPr>
          <w:szCs w:val="24"/>
        </w:rPr>
        <w:t xml:space="preserve"> tha</w:t>
      </w:r>
      <w:r w:rsidR="00A33173" w:rsidRPr="00934639">
        <w:rPr>
          <w:szCs w:val="24"/>
        </w:rPr>
        <w:t xml:space="preserve">t </w:t>
      </w:r>
      <w:r>
        <w:rPr>
          <w:szCs w:val="24"/>
        </w:rPr>
        <w:t xml:space="preserve">will achieve more resilient woodlands and forests </w:t>
      </w:r>
      <w:r w:rsidR="00B04F6D" w:rsidRPr="00934639">
        <w:rPr>
          <w:szCs w:val="24"/>
        </w:rPr>
        <w:t xml:space="preserve">by 2070.  </w:t>
      </w:r>
    </w:p>
    <w:p w14:paraId="7E2492F6" w14:textId="5C26DC54" w:rsidR="00D61D70" w:rsidRDefault="00D61D70" w:rsidP="00781AB7">
      <w:pPr>
        <w:jc w:val="both"/>
        <w:rPr>
          <w:szCs w:val="24"/>
        </w:rPr>
      </w:pPr>
    </w:p>
    <w:p w14:paraId="59DF712F" w14:textId="1CFB7040" w:rsidR="00D61D70" w:rsidRDefault="00D61D70" w:rsidP="00781AB7">
      <w:pPr>
        <w:jc w:val="both"/>
        <w:rPr>
          <w:szCs w:val="24"/>
        </w:rPr>
      </w:pPr>
      <w:r>
        <w:rPr>
          <w:szCs w:val="24"/>
        </w:rPr>
        <w:t>Helen Sellars, Scottish Forestry</w:t>
      </w:r>
    </w:p>
    <w:p w14:paraId="570B59AC" w14:textId="77777777" w:rsidR="00DE6026" w:rsidRPr="00934639" w:rsidRDefault="00DE6026" w:rsidP="00781AB7">
      <w:pPr>
        <w:jc w:val="both"/>
        <w:rPr>
          <w:szCs w:val="24"/>
        </w:rPr>
      </w:pPr>
    </w:p>
    <w:p w14:paraId="76C86D11" w14:textId="58EB72C5" w:rsidR="00FD35E4" w:rsidRPr="00E56E5F" w:rsidRDefault="00FD35E4" w:rsidP="00781AB7">
      <w:pPr>
        <w:jc w:val="both"/>
        <w:rPr>
          <w:szCs w:val="24"/>
        </w:rPr>
      </w:pPr>
    </w:p>
    <w:p w14:paraId="79A32A65" w14:textId="3E720E73" w:rsidR="00792381" w:rsidRPr="00E56E5F" w:rsidRDefault="0006788C" w:rsidP="00781AB7">
      <w:pPr>
        <w:jc w:val="both"/>
        <w:rPr>
          <w:b/>
          <w:szCs w:val="24"/>
        </w:rPr>
      </w:pPr>
      <w:r>
        <w:rPr>
          <w:b/>
          <w:szCs w:val="24"/>
        </w:rPr>
        <w:t xml:space="preserve">9. </w:t>
      </w:r>
      <w:r w:rsidR="00781AB7">
        <w:rPr>
          <w:b/>
          <w:szCs w:val="24"/>
        </w:rPr>
        <w:tab/>
      </w:r>
      <w:r w:rsidR="00E56E5F" w:rsidRPr="00E56E5F">
        <w:rPr>
          <w:b/>
          <w:szCs w:val="24"/>
        </w:rPr>
        <w:t>Q</w:t>
      </w:r>
      <w:r w:rsidR="00354240">
        <w:rPr>
          <w:b/>
          <w:szCs w:val="24"/>
        </w:rPr>
        <w:t>uestions for discussion:</w:t>
      </w:r>
    </w:p>
    <w:p w14:paraId="0DB68FD8" w14:textId="2E61D723" w:rsidR="00E56E5F" w:rsidRPr="00E56E5F" w:rsidRDefault="00E56E5F" w:rsidP="00781AB7">
      <w:pPr>
        <w:jc w:val="both"/>
        <w:rPr>
          <w:b/>
          <w:szCs w:val="24"/>
        </w:rPr>
      </w:pPr>
    </w:p>
    <w:p w14:paraId="43655ECC" w14:textId="10EC6977" w:rsidR="00E56E5F" w:rsidRPr="00E56E5F" w:rsidRDefault="00E56E5F" w:rsidP="00781AB7">
      <w:pPr>
        <w:numPr>
          <w:ilvl w:val="0"/>
          <w:numId w:val="27"/>
        </w:numPr>
        <w:spacing w:before="120" w:after="120"/>
        <w:ind w:left="850" w:hanging="283"/>
        <w:contextualSpacing/>
        <w:jc w:val="both"/>
        <w:rPr>
          <w:rFonts w:eastAsiaTheme="minorHAnsi" w:cs="Arial"/>
          <w:b/>
          <w:szCs w:val="24"/>
        </w:rPr>
      </w:pPr>
      <w:r w:rsidRPr="00E56E5F">
        <w:rPr>
          <w:rFonts w:eastAsiaTheme="minorHAnsi" w:cs="Arial"/>
          <w:b/>
          <w:szCs w:val="24"/>
        </w:rPr>
        <w:t>Wh</w:t>
      </w:r>
      <w:r w:rsidR="00C71B4C">
        <w:rPr>
          <w:rFonts w:eastAsiaTheme="minorHAnsi" w:cs="Arial"/>
          <w:b/>
          <w:szCs w:val="24"/>
        </w:rPr>
        <w:t xml:space="preserve">at are the characteristics of </w:t>
      </w:r>
      <w:r w:rsidRPr="00E56E5F">
        <w:rPr>
          <w:rFonts w:eastAsiaTheme="minorHAnsi" w:cs="Arial"/>
          <w:b/>
          <w:szCs w:val="24"/>
        </w:rPr>
        <w:t>climate resilient woodland or forest</w:t>
      </w:r>
      <w:r w:rsidR="00C71B4C">
        <w:rPr>
          <w:rFonts w:eastAsiaTheme="minorHAnsi" w:cs="Arial"/>
          <w:b/>
          <w:szCs w:val="24"/>
        </w:rPr>
        <w:t>s</w:t>
      </w:r>
      <w:r w:rsidRPr="00E56E5F">
        <w:rPr>
          <w:rFonts w:eastAsiaTheme="minorHAnsi" w:cs="Arial"/>
          <w:b/>
          <w:szCs w:val="24"/>
        </w:rPr>
        <w:t xml:space="preserve"> in a resilient landscape?</w:t>
      </w:r>
    </w:p>
    <w:p w14:paraId="22F29193" w14:textId="1EAA372B" w:rsidR="00E56E5F" w:rsidRPr="00E56E5F" w:rsidRDefault="00E56E5F" w:rsidP="00781AB7">
      <w:pPr>
        <w:numPr>
          <w:ilvl w:val="0"/>
          <w:numId w:val="27"/>
        </w:numPr>
        <w:spacing w:before="120" w:after="120"/>
        <w:ind w:left="850" w:hanging="283"/>
        <w:contextualSpacing/>
        <w:jc w:val="both"/>
        <w:rPr>
          <w:rFonts w:eastAsiaTheme="minorHAnsi" w:cs="Arial"/>
          <w:b/>
          <w:szCs w:val="24"/>
        </w:rPr>
      </w:pPr>
      <w:r w:rsidRPr="00E56E5F">
        <w:rPr>
          <w:rFonts w:eastAsiaTheme="minorHAnsi" w:cs="Arial"/>
          <w:b/>
          <w:szCs w:val="24"/>
        </w:rPr>
        <w:t>What can we do to strengthen these characteristics in our woodlands and forests ecosystems</w:t>
      </w:r>
      <w:r w:rsidR="00354240">
        <w:rPr>
          <w:rFonts w:eastAsiaTheme="minorHAnsi" w:cs="Arial"/>
          <w:b/>
          <w:szCs w:val="24"/>
        </w:rPr>
        <w:t xml:space="preserve"> to enable adaptation</w:t>
      </w:r>
      <w:r w:rsidR="00AF7029">
        <w:rPr>
          <w:rFonts w:eastAsiaTheme="minorHAnsi" w:cs="Arial"/>
          <w:b/>
          <w:szCs w:val="24"/>
        </w:rPr>
        <w:t>,</w:t>
      </w:r>
      <w:r w:rsidR="00354240">
        <w:rPr>
          <w:rFonts w:eastAsiaTheme="minorHAnsi" w:cs="Arial"/>
          <w:b/>
          <w:szCs w:val="24"/>
        </w:rPr>
        <w:t xml:space="preserve"> but also resistance, response and recovery</w:t>
      </w:r>
      <w:r w:rsidRPr="00E56E5F">
        <w:rPr>
          <w:rFonts w:eastAsiaTheme="minorHAnsi" w:cs="Arial"/>
          <w:b/>
          <w:szCs w:val="24"/>
        </w:rPr>
        <w:t xml:space="preserve">? </w:t>
      </w:r>
    </w:p>
    <w:p w14:paraId="6E79AB67" w14:textId="3F91141E" w:rsidR="00E56E5F" w:rsidRDefault="00E56E5F" w:rsidP="00781AB7">
      <w:pPr>
        <w:jc w:val="both"/>
      </w:pPr>
    </w:p>
    <w:p w14:paraId="3BBDA56E" w14:textId="7AF19507" w:rsidR="00DB40A5" w:rsidRDefault="00DB40A5" w:rsidP="00781AB7">
      <w:pPr>
        <w:jc w:val="both"/>
      </w:pPr>
    </w:p>
    <w:p w14:paraId="23F9E782" w14:textId="5B9D1E78" w:rsidR="001F45E7" w:rsidRPr="001F45E7" w:rsidRDefault="001F45E7" w:rsidP="00781AB7">
      <w:pPr>
        <w:rPr>
          <w:b/>
        </w:rPr>
      </w:pPr>
      <w:r w:rsidRPr="001F45E7">
        <w:rPr>
          <w:b/>
        </w:rPr>
        <w:t xml:space="preserve">10. </w:t>
      </w:r>
      <w:r w:rsidR="00CC4C5B">
        <w:rPr>
          <w:b/>
        </w:rPr>
        <w:t xml:space="preserve">   </w:t>
      </w:r>
      <w:r w:rsidRPr="001F45E7">
        <w:rPr>
          <w:b/>
        </w:rPr>
        <w:t>Some ideas</w:t>
      </w:r>
      <w:r>
        <w:rPr>
          <w:b/>
        </w:rPr>
        <w:t xml:space="preserve"> on the characteristics</w:t>
      </w:r>
      <w:r w:rsidRPr="001F45E7">
        <w:rPr>
          <w:b/>
        </w:rPr>
        <w:t>:</w:t>
      </w:r>
    </w:p>
    <w:p w14:paraId="1579A698" w14:textId="3B00EC39" w:rsidR="001F45E7" w:rsidRDefault="001F45E7" w:rsidP="001F45E7">
      <w:pPr>
        <w:pStyle w:val="ListParagraph"/>
        <w:numPr>
          <w:ilvl w:val="1"/>
          <w:numId w:val="28"/>
        </w:numPr>
      </w:pPr>
      <w:r>
        <w:t>Connected</w:t>
      </w:r>
    </w:p>
    <w:p w14:paraId="1748E529" w14:textId="4A17382A" w:rsidR="001F45E7" w:rsidRDefault="001F45E7" w:rsidP="001F45E7">
      <w:pPr>
        <w:pStyle w:val="ListParagraph"/>
        <w:numPr>
          <w:ilvl w:val="1"/>
          <w:numId w:val="28"/>
        </w:numPr>
      </w:pPr>
      <w:r>
        <w:t>Diverse</w:t>
      </w:r>
    </w:p>
    <w:p w14:paraId="77D284F6" w14:textId="34A9C1E0" w:rsidR="001F45E7" w:rsidRDefault="001F45E7" w:rsidP="001F45E7">
      <w:pPr>
        <w:pStyle w:val="ListParagraph"/>
        <w:numPr>
          <w:ilvl w:val="1"/>
          <w:numId w:val="28"/>
        </w:numPr>
      </w:pPr>
      <w:r>
        <w:t>Healthy</w:t>
      </w:r>
    </w:p>
    <w:p w14:paraId="6F7F86DD" w14:textId="1B1AB018" w:rsidR="001F45E7" w:rsidRDefault="001F45E7" w:rsidP="001F45E7">
      <w:pPr>
        <w:pStyle w:val="ListParagraph"/>
        <w:numPr>
          <w:ilvl w:val="1"/>
          <w:numId w:val="28"/>
        </w:numPr>
      </w:pPr>
      <w:r>
        <w:t>Managed</w:t>
      </w:r>
    </w:p>
    <w:p w14:paraId="69E24A21" w14:textId="418684D2" w:rsidR="001F45E7" w:rsidRDefault="001F45E7" w:rsidP="001F45E7">
      <w:pPr>
        <w:pStyle w:val="ListParagraph"/>
        <w:numPr>
          <w:ilvl w:val="1"/>
          <w:numId w:val="28"/>
        </w:numPr>
      </w:pPr>
      <w:r>
        <w:t>Accessible</w:t>
      </w:r>
    </w:p>
    <w:p w14:paraId="60A240BB" w14:textId="3E329C48" w:rsidR="001F45E7" w:rsidRDefault="001F45E7" w:rsidP="001F45E7">
      <w:pPr>
        <w:pStyle w:val="ListParagraph"/>
        <w:numPr>
          <w:ilvl w:val="1"/>
          <w:numId w:val="28"/>
        </w:numPr>
      </w:pPr>
      <w:r>
        <w:t xml:space="preserve">Resistant </w:t>
      </w:r>
    </w:p>
    <w:p w14:paraId="494F6293" w14:textId="77777777" w:rsidR="001F45E7" w:rsidRDefault="001F45E7" w:rsidP="001F45E7">
      <w:pPr>
        <w:pStyle w:val="ListParagraph"/>
        <w:ind w:left="1440"/>
      </w:pPr>
    </w:p>
    <w:p w14:paraId="2F7E1B2C" w14:textId="14333761" w:rsidR="00781AB7" w:rsidRDefault="00781AB7" w:rsidP="00CE0D73">
      <w:pPr>
        <w:sectPr w:rsidR="00781AB7" w:rsidSect="00781AB7">
          <w:footerReference w:type="default" r:id="rId9"/>
          <w:pgSz w:w="11906" w:h="16838" w:code="9"/>
          <w:pgMar w:top="1440" w:right="1133" w:bottom="1440" w:left="1134" w:header="720" w:footer="720" w:gutter="0"/>
          <w:cols w:space="708"/>
          <w:docGrid w:linePitch="360"/>
        </w:sectPr>
      </w:pPr>
    </w:p>
    <w:p w14:paraId="38793A30" w14:textId="603A1680" w:rsidR="00DB40A5" w:rsidRDefault="00DB40A5" w:rsidP="00781AB7">
      <w:pPr>
        <w:jc w:val="both"/>
      </w:pPr>
    </w:p>
    <w:p w14:paraId="6BC146EE" w14:textId="43090148" w:rsidR="000231B9" w:rsidRPr="00FB6EB4" w:rsidRDefault="00E9737A" w:rsidP="00781AB7">
      <w:pPr>
        <w:jc w:val="both"/>
        <w:rPr>
          <w:b/>
        </w:rPr>
      </w:pPr>
      <w:r w:rsidRPr="00FB6EB4">
        <w:rPr>
          <w:b/>
        </w:rPr>
        <w:t xml:space="preserve">ANNEX </w:t>
      </w:r>
      <w:r w:rsidR="00527C1D" w:rsidRPr="00FB6EB4">
        <w:rPr>
          <w:b/>
        </w:rPr>
        <w:t>1</w:t>
      </w:r>
    </w:p>
    <w:p w14:paraId="5A2813A7" w14:textId="6877C799" w:rsidR="00527C1D" w:rsidRPr="00FB6EB4" w:rsidRDefault="00527C1D" w:rsidP="00781AB7">
      <w:pPr>
        <w:jc w:val="both"/>
      </w:pPr>
    </w:p>
    <w:p w14:paraId="682E05EF" w14:textId="77777777" w:rsidR="00C675C8" w:rsidRPr="00FB6EB4" w:rsidRDefault="00527C1D" w:rsidP="00781AB7">
      <w:pPr>
        <w:jc w:val="both"/>
      </w:pPr>
      <w:r w:rsidRPr="00FB6EB4">
        <w:rPr>
          <w:b/>
        </w:rPr>
        <w:t>Table 1</w:t>
      </w:r>
      <w:r w:rsidRPr="00FB6EB4">
        <w:t xml:space="preserve">  A list of measures to build resilience in Scotland’s forests and woodlands with examples of opportunities and constraints, scale at which they can be applied and estimated risk reduction and ease of implementation (including time and cost).</w:t>
      </w:r>
      <w:r w:rsidR="00C675C8" w:rsidRPr="00FB6EB4">
        <w:t xml:space="preserve"> </w:t>
      </w:r>
    </w:p>
    <w:p w14:paraId="563120CE" w14:textId="311233EA" w:rsidR="00527C1D" w:rsidRPr="00C675C8" w:rsidRDefault="00C675C8" w:rsidP="00781AB7">
      <w:pPr>
        <w:jc w:val="both"/>
        <w:rPr>
          <w:i/>
        </w:rPr>
      </w:pPr>
      <w:r w:rsidRPr="00FB6EB4">
        <w:rPr>
          <w:i/>
        </w:rPr>
        <w:t>Developed using the information in the FR Adaptation manual</w:t>
      </w:r>
    </w:p>
    <w:p w14:paraId="62D20011" w14:textId="77777777" w:rsidR="00E9737A" w:rsidRDefault="00E9737A" w:rsidP="00781AB7">
      <w:pPr>
        <w:jc w:val="both"/>
      </w:pPr>
    </w:p>
    <w:tbl>
      <w:tblPr>
        <w:tblStyle w:val="TableGrid"/>
        <w:tblW w:w="13945" w:type="dxa"/>
        <w:tblLayout w:type="fixed"/>
        <w:tblLook w:val="04A0" w:firstRow="1" w:lastRow="0" w:firstColumn="1" w:lastColumn="0" w:noHBand="0" w:noVBand="1"/>
      </w:tblPr>
      <w:tblGrid>
        <w:gridCol w:w="1271"/>
        <w:gridCol w:w="3827"/>
        <w:gridCol w:w="3969"/>
        <w:gridCol w:w="1134"/>
        <w:gridCol w:w="1134"/>
        <w:gridCol w:w="1276"/>
        <w:gridCol w:w="1334"/>
      </w:tblGrid>
      <w:tr w:rsidR="00865165" w14:paraId="0A10DBEE" w14:textId="14C61E91" w:rsidTr="00262195">
        <w:trPr>
          <w:tblHeader/>
        </w:trPr>
        <w:tc>
          <w:tcPr>
            <w:tcW w:w="1271" w:type="dxa"/>
          </w:tcPr>
          <w:p w14:paraId="089C99C3" w14:textId="2670E4E8" w:rsidR="00616255" w:rsidRPr="00E73B89" w:rsidRDefault="00616255" w:rsidP="00781AB7">
            <w:pPr>
              <w:jc w:val="both"/>
              <w:rPr>
                <w:rFonts w:cs="Arial"/>
                <w:sz w:val="16"/>
                <w:szCs w:val="16"/>
              </w:rPr>
            </w:pPr>
            <w:r w:rsidRPr="00E73B89">
              <w:rPr>
                <w:rFonts w:cs="Arial"/>
                <w:sz w:val="16"/>
                <w:szCs w:val="16"/>
              </w:rPr>
              <w:t>Measure</w:t>
            </w:r>
          </w:p>
        </w:tc>
        <w:tc>
          <w:tcPr>
            <w:tcW w:w="3827" w:type="dxa"/>
          </w:tcPr>
          <w:p w14:paraId="7AC3964B" w14:textId="311D3B4A" w:rsidR="00616255" w:rsidRPr="00E73B89" w:rsidRDefault="00616255" w:rsidP="00781AB7">
            <w:pPr>
              <w:jc w:val="both"/>
              <w:rPr>
                <w:rFonts w:cs="Arial"/>
                <w:sz w:val="16"/>
                <w:szCs w:val="16"/>
              </w:rPr>
            </w:pPr>
            <w:r w:rsidRPr="00E73B89">
              <w:rPr>
                <w:rFonts w:cs="Arial"/>
                <w:sz w:val="16"/>
                <w:szCs w:val="16"/>
              </w:rPr>
              <w:t>Opportunities</w:t>
            </w:r>
          </w:p>
        </w:tc>
        <w:tc>
          <w:tcPr>
            <w:tcW w:w="3969" w:type="dxa"/>
          </w:tcPr>
          <w:p w14:paraId="3C69ADE3" w14:textId="30DFDC4F" w:rsidR="00616255" w:rsidRPr="00E73B89" w:rsidRDefault="00616255" w:rsidP="00781AB7">
            <w:pPr>
              <w:jc w:val="both"/>
              <w:rPr>
                <w:rFonts w:cs="Arial"/>
                <w:sz w:val="16"/>
                <w:szCs w:val="16"/>
              </w:rPr>
            </w:pPr>
            <w:r w:rsidRPr="00E73B89">
              <w:rPr>
                <w:rFonts w:cs="Arial"/>
                <w:sz w:val="16"/>
                <w:szCs w:val="16"/>
              </w:rPr>
              <w:t>Constraints</w:t>
            </w:r>
          </w:p>
        </w:tc>
        <w:tc>
          <w:tcPr>
            <w:tcW w:w="1134" w:type="dxa"/>
          </w:tcPr>
          <w:p w14:paraId="16533021" w14:textId="53105D03" w:rsidR="00616255" w:rsidRPr="00E73B89" w:rsidRDefault="00D34C90" w:rsidP="00781AB7">
            <w:pPr>
              <w:jc w:val="both"/>
              <w:rPr>
                <w:rFonts w:cs="Arial"/>
                <w:sz w:val="16"/>
                <w:szCs w:val="16"/>
              </w:rPr>
            </w:pPr>
            <w:r>
              <w:rPr>
                <w:rFonts w:cs="Arial"/>
                <w:sz w:val="16"/>
                <w:szCs w:val="16"/>
              </w:rPr>
              <w:t>S</w:t>
            </w:r>
            <w:r w:rsidR="00616255">
              <w:rPr>
                <w:rFonts w:cs="Arial"/>
                <w:sz w:val="16"/>
                <w:szCs w:val="16"/>
              </w:rPr>
              <w:t>cale</w:t>
            </w:r>
          </w:p>
        </w:tc>
        <w:tc>
          <w:tcPr>
            <w:tcW w:w="1134" w:type="dxa"/>
          </w:tcPr>
          <w:p w14:paraId="4755E67E" w14:textId="7E72D49B" w:rsidR="00616255" w:rsidRDefault="00616255" w:rsidP="00781AB7">
            <w:pPr>
              <w:jc w:val="both"/>
              <w:rPr>
                <w:rFonts w:cs="Arial"/>
                <w:sz w:val="16"/>
                <w:szCs w:val="16"/>
              </w:rPr>
            </w:pPr>
            <w:r w:rsidRPr="00E73B89">
              <w:rPr>
                <w:rFonts w:cs="Arial"/>
                <w:sz w:val="16"/>
                <w:szCs w:val="16"/>
              </w:rPr>
              <w:t>Resilience</w:t>
            </w:r>
            <w:r>
              <w:rPr>
                <w:rFonts w:cs="Arial"/>
                <w:sz w:val="16"/>
                <w:szCs w:val="16"/>
              </w:rPr>
              <w:t xml:space="preserve"> Framework</w:t>
            </w:r>
          </w:p>
          <w:p w14:paraId="3D40B402" w14:textId="07F13434" w:rsidR="00616255" w:rsidRPr="00E73B89" w:rsidRDefault="00D34C90" w:rsidP="00781AB7">
            <w:pPr>
              <w:jc w:val="both"/>
              <w:rPr>
                <w:rFonts w:cs="Arial"/>
                <w:sz w:val="16"/>
                <w:szCs w:val="16"/>
              </w:rPr>
            </w:pPr>
            <w:r>
              <w:rPr>
                <w:rFonts w:cs="Arial"/>
                <w:sz w:val="16"/>
                <w:szCs w:val="16"/>
              </w:rPr>
              <w:t>element</w:t>
            </w:r>
          </w:p>
        </w:tc>
        <w:tc>
          <w:tcPr>
            <w:tcW w:w="1276" w:type="dxa"/>
          </w:tcPr>
          <w:p w14:paraId="764682B2" w14:textId="2F34792C" w:rsidR="00616255" w:rsidRPr="00E73B89" w:rsidRDefault="00616255" w:rsidP="00781AB7">
            <w:pPr>
              <w:rPr>
                <w:rFonts w:cs="Arial"/>
                <w:sz w:val="16"/>
                <w:szCs w:val="16"/>
              </w:rPr>
            </w:pPr>
            <w:r w:rsidRPr="00E73B89">
              <w:rPr>
                <w:rFonts w:cs="Arial"/>
                <w:sz w:val="16"/>
                <w:szCs w:val="16"/>
              </w:rPr>
              <w:t>Estimated Risk reduction rating</w:t>
            </w:r>
            <w:r>
              <w:rPr>
                <w:rFonts w:cs="Arial"/>
                <w:sz w:val="16"/>
                <w:szCs w:val="16"/>
              </w:rPr>
              <w:t xml:space="preserve"> (darker = greater)</w:t>
            </w:r>
          </w:p>
        </w:tc>
        <w:tc>
          <w:tcPr>
            <w:tcW w:w="1334" w:type="dxa"/>
          </w:tcPr>
          <w:p w14:paraId="0F8F4F36" w14:textId="5F5B9DDF" w:rsidR="00616255" w:rsidRPr="00E73B89" w:rsidRDefault="00616255" w:rsidP="00781AB7">
            <w:pPr>
              <w:rPr>
                <w:rFonts w:cs="Arial"/>
                <w:sz w:val="16"/>
                <w:szCs w:val="16"/>
              </w:rPr>
            </w:pPr>
            <w:r w:rsidRPr="00E73B89">
              <w:rPr>
                <w:rFonts w:cs="Arial"/>
                <w:sz w:val="16"/>
                <w:szCs w:val="16"/>
              </w:rPr>
              <w:t>Ease of implementation</w:t>
            </w:r>
            <w:r>
              <w:rPr>
                <w:rFonts w:cs="Arial"/>
                <w:sz w:val="16"/>
                <w:szCs w:val="16"/>
              </w:rPr>
              <w:t xml:space="preserve">  (darker = greater)</w:t>
            </w:r>
          </w:p>
        </w:tc>
      </w:tr>
      <w:tr w:rsidR="00C27BC7" w14:paraId="52FA6019" w14:textId="76040119" w:rsidTr="00262195">
        <w:trPr>
          <w:trHeight w:val="3551"/>
        </w:trPr>
        <w:tc>
          <w:tcPr>
            <w:tcW w:w="1271" w:type="dxa"/>
          </w:tcPr>
          <w:p w14:paraId="43D1F747" w14:textId="759F83E0" w:rsidR="00616255" w:rsidRPr="00E73B89" w:rsidRDefault="00616255" w:rsidP="00781AB7">
            <w:pPr>
              <w:jc w:val="both"/>
              <w:rPr>
                <w:rFonts w:cs="Arial"/>
                <w:sz w:val="16"/>
                <w:szCs w:val="16"/>
              </w:rPr>
            </w:pPr>
            <w:r w:rsidRPr="00E73B89">
              <w:rPr>
                <w:rFonts w:cs="Arial"/>
                <w:sz w:val="16"/>
                <w:szCs w:val="16"/>
              </w:rPr>
              <w:t>Increasing species diversity</w:t>
            </w:r>
          </w:p>
        </w:tc>
        <w:tc>
          <w:tcPr>
            <w:tcW w:w="3827" w:type="dxa"/>
          </w:tcPr>
          <w:p w14:paraId="12E8CA88" w14:textId="48E3761F" w:rsidR="00616255" w:rsidRPr="00E73B89" w:rsidRDefault="00616255" w:rsidP="00781AB7">
            <w:pPr>
              <w:jc w:val="both"/>
              <w:rPr>
                <w:rFonts w:cs="Arial"/>
                <w:sz w:val="16"/>
                <w:szCs w:val="16"/>
              </w:rPr>
            </w:pPr>
            <w:r>
              <w:rPr>
                <w:rFonts w:cs="Arial"/>
                <w:sz w:val="16"/>
                <w:szCs w:val="16"/>
              </w:rPr>
              <w:t>R</w:t>
            </w:r>
            <w:r w:rsidRPr="00E73B89">
              <w:rPr>
                <w:rFonts w:cs="Arial"/>
                <w:sz w:val="16"/>
                <w:szCs w:val="16"/>
              </w:rPr>
              <w:t xml:space="preserve">educe wind, wildfire, pest and pathogen, drought and frost risk if different species have different vulnerabilities to these risks. </w:t>
            </w:r>
          </w:p>
          <w:p w14:paraId="7338FAD1" w14:textId="77777777" w:rsidR="00616255" w:rsidRPr="00E73B89" w:rsidRDefault="00616255" w:rsidP="00781AB7">
            <w:pPr>
              <w:jc w:val="both"/>
              <w:rPr>
                <w:rFonts w:cs="Arial"/>
                <w:sz w:val="16"/>
                <w:szCs w:val="16"/>
              </w:rPr>
            </w:pPr>
          </w:p>
          <w:p w14:paraId="5200CE18" w14:textId="77777777" w:rsidR="00F46F41" w:rsidRDefault="0097624D" w:rsidP="00781AB7">
            <w:pPr>
              <w:jc w:val="both"/>
              <w:rPr>
                <w:rFonts w:cs="Arial"/>
                <w:sz w:val="16"/>
                <w:szCs w:val="16"/>
              </w:rPr>
            </w:pPr>
            <w:r>
              <w:rPr>
                <w:rFonts w:cs="Arial"/>
                <w:sz w:val="16"/>
                <w:szCs w:val="16"/>
              </w:rPr>
              <w:t>E</w:t>
            </w:r>
            <w:r w:rsidR="00616255" w:rsidRPr="00E73B89">
              <w:rPr>
                <w:rFonts w:cs="Arial"/>
                <w:sz w:val="16"/>
                <w:szCs w:val="16"/>
              </w:rPr>
              <w:t xml:space="preserve">nhance biodiversity and improve amenity value, and improve connectivity between currently under-represented tree species. </w:t>
            </w:r>
          </w:p>
          <w:p w14:paraId="3A4C9FCD" w14:textId="77777777" w:rsidR="00F46F41" w:rsidRDefault="00F46F41" w:rsidP="00781AB7">
            <w:pPr>
              <w:jc w:val="both"/>
              <w:rPr>
                <w:rFonts w:cs="Arial"/>
                <w:sz w:val="16"/>
                <w:szCs w:val="16"/>
              </w:rPr>
            </w:pPr>
          </w:p>
          <w:p w14:paraId="51F30990" w14:textId="77777777" w:rsidR="0024735A" w:rsidRDefault="0024735A" w:rsidP="00781AB7">
            <w:pPr>
              <w:jc w:val="both"/>
              <w:rPr>
                <w:rFonts w:cs="Arial"/>
                <w:sz w:val="16"/>
                <w:szCs w:val="16"/>
              </w:rPr>
            </w:pPr>
            <w:r w:rsidRPr="003A3FD3">
              <w:rPr>
                <w:sz w:val="16"/>
                <w:szCs w:val="16"/>
              </w:rPr>
              <w:t>Ensure that the species and provenance choice is adapted to grow in the future climate</w:t>
            </w:r>
            <w:r>
              <w:rPr>
                <w:rFonts w:cs="Arial"/>
                <w:sz w:val="16"/>
                <w:szCs w:val="16"/>
              </w:rPr>
              <w:t xml:space="preserve"> </w:t>
            </w:r>
          </w:p>
          <w:p w14:paraId="270830E4" w14:textId="77777777" w:rsidR="0024735A" w:rsidRDefault="0024735A" w:rsidP="00781AB7">
            <w:pPr>
              <w:jc w:val="both"/>
              <w:rPr>
                <w:rFonts w:cs="Arial"/>
                <w:sz w:val="16"/>
                <w:szCs w:val="16"/>
              </w:rPr>
            </w:pPr>
          </w:p>
          <w:p w14:paraId="71EC529F" w14:textId="418795E9" w:rsidR="00616255" w:rsidRDefault="00F46F41" w:rsidP="00781AB7">
            <w:pPr>
              <w:jc w:val="both"/>
              <w:rPr>
                <w:rFonts w:cs="Arial"/>
                <w:sz w:val="16"/>
                <w:szCs w:val="16"/>
              </w:rPr>
            </w:pPr>
            <w:r>
              <w:rPr>
                <w:rFonts w:cs="Arial"/>
                <w:sz w:val="16"/>
                <w:szCs w:val="16"/>
              </w:rPr>
              <w:t>Greater use of productive hardwood species</w:t>
            </w:r>
            <w:r w:rsidR="0024735A">
              <w:rPr>
                <w:rFonts w:cs="Arial"/>
                <w:sz w:val="16"/>
                <w:szCs w:val="16"/>
              </w:rPr>
              <w:t xml:space="preserve"> possible</w:t>
            </w:r>
            <w:r>
              <w:rPr>
                <w:rFonts w:cs="Arial"/>
                <w:sz w:val="16"/>
                <w:szCs w:val="16"/>
              </w:rPr>
              <w:t>.</w:t>
            </w:r>
            <w:r w:rsidR="00616255" w:rsidRPr="00E73B89">
              <w:rPr>
                <w:rFonts w:cs="Arial"/>
                <w:sz w:val="16"/>
                <w:szCs w:val="16"/>
              </w:rPr>
              <w:t xml:space="preserve"> </w:t>
            </w:r>
          </w:p>
          <w:p w14:paraId="39CBF40C" w14:textId="77777777" w:rsidR="00393191" w:rsidRDefault="00393191" w:rsidP="00781AB7">
            <w:pPr>
              <w:jc w:val="both"/>
              <w:rPr>
                <w:rFonts w:cs="Arial"/>
                <w:sz w:val="16"/>
                <w:szCs w:val="16"/>
              </w:rPr>
            </w:pPr>
          </w:p>
          <w:p w14:paraId="69083303" w14:textId="34DC7858" w:rsidR="00393191" w:rsidRPr="00E73B89" w:rsidRDefault="00393191" w:rsidP="00781AB7">
            <w:pPr>
              <w:jc w:val="both"/>
              <w:rPr>
                <w:rFonts w:cs="Arial"/>
                <w:sz w:val="16"/>
                <w:szCs w:val="16"/>
              </w:rPr>
            </w:pPr>
            <w:r>
              <w:rPr>
                <w:rFonts w:cs="Arial"/>
                <w:sz w:val="16"/>
                <w:szCs w:val="16"/>
              </w:rPr>
              <w:t xml:space="preserve">Can be achieved by under planting. </w:t>
            </w:r>
          </w:p>
        </w:tc>
        <w:tc>
          <w:tcPr>
            <w:tcW w:w="3969" w:type="dxa"/>
          </w:tcPr>
          <w:p w14:paraId="26CE5ACB" w14:textId="5FEB5AAD" w:rsidR="00616255" w:rsidRPr="00E73B89" w:rsidRDefault="00616255" w:rsidP="00781AB7">
            <w:pPr>
              <w:jc w:val="both"/>
              <w:rPr>
                <w:sz w:val="16"/>
                <w:szCs w:val="16"/>
              </w:rPr>
            </w:pPr>
            <w:r>
              <w:rPr>
                <w:sz w:val="16"/>
                <w:szCs w:val="16"/>
              </w:rPr>
              <w:t>F</w:t>
            </w:r>
            <w:r w:rsidRPr="00E73B89">
              <w:rPr>
                <w:sz w:val="16"/>
                <w:szCs w:val="16"/>
              </w:rPr>
              <w:t>or productive stands</w:t>
            </w:r>
            <w:r w:rsidR="00C82831">
              <w:rPr>
                <w:sz w:val="16"/>
                <w:szCs w:val="16"/>
              </w:rPr>
              <w:t>,</w:t>
            </w:r>
            <w:r w:rsidRPr="00E73B89">
              <w:rPr>
                <w:sz w:val="16"/>
                <w:szCs w:val="16"/>
              </w:rPr>
              <w:t xml:space="preserve"> alterna</w:t>
            </w:r>
            <w:r>
              <w:rPr>
                <w:sz w:val="16"/>
                <w:szCs w:val="16"/>
              </w:rPr>
              <w:t>tive species could have</w:t>
            </w:r>
            <w:r w:rsidRPr="00E73B89">
              <w:rPr>
                <w:sz w:val="16"/>
                <w:szCs w:val="16"/>
              </w:rPr>
              <w:t xml:space="preserve"> lower suitability or timber yield potential, so potential impact on timber and carbon sequestration. </w:t>
            </w:r>
          </w:p>
          <w:p w14:paraId="557DEBBF" w14:textId="77777777" w:rsidR="00616255" w:rsidRPr="00E73B89" w:rsidRDefault="00616255" w:rsidP="00781AB7">
            <w:pPr>
              <w:jc w:val="both"/>
              <w:rPr>
                <w:sz w:val="16"/>
                <w:szCs w:val="16"/>
              </w:rPr>
            </w:pPr>
          </w:p>
          <w:p w14:paraId="43CDC408" w14:textId="48851467" w:rsidR="00616255" w:rsidRDefault="00616255" w:rsidP="00781AB7">
            <w:pPr>
              <w:jc w:val="both"/>
              <w:rPr>
                <w:sz w:val="16"/>
                <w:szCs w:val="16"/>
              </w:rPr>
            </w:pPr>
            <w:r>
              <w:rPr>
                <w:sz w:val="16"/>
                <w:szCs w:val="16"/>
              </w:rPr>
              <w:t>L</w:t>
            </w:r>
            <w:r w:rsidRPr="00E73B89">
              <w:rPr>
                <w:sz w:val="16"/>
                <w:szCs w:val="16"/>
              </w:rPr>
              <w:t xml:space="preserve">imited seed supply for less commonly used species; </w:t>
            </w:r>
          </w:p>
          <w:p w14:paraId="19FB78E1" w14:textId="77777777" w:rsidR="00616255" w:rsidRDefault="00616255" w:rsidP="00781AB7">
            <w:pPr>
              <w:jc w:val="both"/>
              <w:rPr>
                <w:sz w:val="16"/>
                <w:szCs w:val="16"/>
              </w:rPr>
            </w:pPr>
          </w:p>
          <w:p w14:paraId="5AC9DB99" w14:textId="32FB8D50" w:rsidR="00616255" w:rsidRDefault="00616255" w:rsidP="00781AB7">
            <w:pPr>
              <w:jc w:val="both"/>
              <w:rPr>
                <w:sz w:val="16"/>
                <w:szCs w:val="16"/>
              </w:rPr>
            </w:pPr>
            <w:r>
              <w:rPr>
                <w:sz w:val="16"/>
                <w:szCs w:val="16"/>
              </w:rPr>
              <w:t>E</w:t>
            </w:r>
            <w:r w:rsidRPr="00E73B89">
              <w:rPr>
                <w:sz w:val="16"/>
                <w:szCs w:val="16"/>
              </w:rPr>
              <w:t>merging conifer species often</w:t>
            </w:r>
            <w:r>
              <w:rPr>
                <w:sz w:val="16"/>
                <w:szCs w:val="16"/>
              </w:rPr>
              <w:t xml:space="preserve"> take longer to</w:t>
            </w:r>
            <w:r w:rsidRPr="00E73B89">
              <w:rPr>
                <w:sz w:val="16"/>
                <w:szCs w:val="16"/>
              </w:rPr>
              <w:t xml:space="preserve"> reach a sufficient height to be used as planting stock and this can increase costs.</w:t>
            </w:r>
          </w:p>
          <w:p w14:paraId="7768F260" w14:textId="38C08D3C" w:rsidR="00616255" w:rsidRDefault="00616255" w:rsidP="00781AB7">
            <w:pPr>
              <w:jc w:val="both"/>
              <w:rPr>
                <w:sz w:val="16"/>
                <w:szCs w:val="16"/>
              </w:rPr>
            </w:pPr>
          </w:p>
          <w:p w14:paraId="4DF6F908" w14:textId="157CDAD6" w:rsidR="00616255" w:rsidRDefault="00616255" w:rsidP="00781AB7">
            <w:pPr>
              <w:jc w:val="both"/>
              <w:rPr>
                <w:rFonts w:cs="Arial"/>
                <w:sz w:val="16"/>
                <w:szCs w:val="16"/>
              </w:rPr>
            </w:pPr>
            <w:r>
              <w:rPr>
                <w:rFonts w:cs="Arial"/>
                <w:sz w:val="16"/>
                <w:szCs w:val="16"/>
              </w:rPr>
              <w:t xml:space="preserve">1-2% of the total area of woodland in Scotland is restocked or </w:t>
            </w:r>
            <w:r w:rsidR="0097624D">
              <w:rPr>
                <w:rFonts w:cs="Arial"/>
                <w:sz w:val="16"/>
                <w:szCs w:val="16"/>
              </w:rPr>
              <w:t>planted each year.</w:t>
            </w:r>
          </w:p>
          <w:p w14:paraId="2511341F" w14:textId="62EDF815" w:rsidR="00616255" w:rsidRDefault="00616255" w:rsidP="00781AB7">
            <w:pPr>
              <w:jc w:val="both"/>
              <w:rPr>
                <w:rFonts w:cs="Arial"/>
                <w:sz w:val="16"/>
                <w:szCs w:val="16"/>
              </w:rPr>
            </w:pPr>
          </w:p>
          <w:p w14:paraId="5E531C56" w14:textId="0A689CCE" w:rsidR="00616255" w:rsidRDefault="00616255" w:rsidP="00781AB7">
            <w:pPr>
              <w:jc w:val="both"/>
              <w:rPr>
                <w:rFonts w:cs="Arial"/>
                <w:sz w:val="16"/>
                <w:szCs w:val="16"/>
              </w:rPr>
            </w:pPr>
            <w:r>
              <w:rPr>
                <w:rFonts w:cs="Arial"/>
                <w:sz w:val="16"/>
                <w:szCs w:val="16"/>
              </w:rPr>
              <w:t xml:space="preserve">Important not to introduce alternative species that are more susceptible to pests and diseases </w:t>
            </w:r>
            <w:proofErr w:type="spellStart"/>
            <w:r>
              <w:rPr>
                <w:rFonts w:cs="Arial"/>
                <w:sz w:val="16"/>
                <w:szCs w:val="16"/>
              </w:rPr>
              <w:t>ie</w:t>
            </w:r>
            <w:proofErr w:type="spellEnd"/>
            <w:r>
              <w:rPr>
                <w:rFonts w:cs="Arial"/>
                <w:sz w:val="16"/>
                <w:szCs w:val="16"/>
              </w:rPr>
              <w:t xml:space="preserve"> Norway Spruce and Ips </w:t>
            </w:r>
            <w:proofErr w:type="spellStart"/>
            <w:r>
              <w:rPr>
                <w:rFonts w:cs="Arial"/>
                <w:sz w:val="16"/>
                <w:szCs w:val="16"/>
              </w:rPr>
              <w:t>topographus</w:t>
            </w:r>
            <w:proofErr w:type="spellEnd"/>
          </w:p>
          <w:p w14:paraId="6A544132" w14:textId="17AB9173" w:rsidR="00393191" w:rsidRDefault="00393191" w:rsidP="00781AB7">
            <w:pPr>
              <w:jc w:val="both"/>
              <w:rPr>
                <w:rFonts w:cs="Arial"/>
                <w:sz w:val="16"/>
                <w:szCs w:val="16"/>
              </w:rPr>
            </w:pPr>
          </w:p>
          <w:p w14:paraId="6AB89A82" w14:textId="77777777" w:rsidR="00616255" w:rsidRDefault="00393191" w:rsidP="00781AB7">
            <w:pPr>
              <w:jc w:val="both"/>
              <w:rPr>
                <w:rFonts w:cs="Arial"/>
                <w:sz w:val="16"/>
                <w:szCs w:val="16"/>
              </w:rPr>
            </w:pPr>
            <w:r>
              <w:rPr>
                <w:rFonts w:cs="Arial"/>
                <w:sz w:val="16"/>
                <w:szCs w:val="16"/>
              </w:rPr>
              <w:t>Alternative species currently slightly less attractive to the timber processing sector.</w:t>
            </w:r>
          </w:p>
          <w:p w14:paraId="7A99DA38" w14:textId="2465A6B1" w:rsidR="00262195" w:rsidRPr="00262195" w:rsidRDefault="00262195" w:rsidP="00781AB7">
            <w:pPr>
              <w:jc w:val="both"/>
              <w:rPr>
                <w:sz w:val="16"/>
                <w:szCs w:val="16"/>
              </w:rPr>
            </w:pPr>
          </w:p>
        </w:tc>
        <w:tc>
          <w:tcPr>
            <w:tcW w:w="1134" w:type="dxa"/>
          </w:tcPr>
          <w:p w14:paraId="17BFC637" w14:textId="295F028C" w:rsidR="00616255" w:rsidRDefault="00616255" w:rsidP="00781AB7">
            <w:pPr>
              <w:jc w:val="both"/>
              <w:rPr>
                <w:rFonts w:cs="Arial"/>
                <w:sz w:val="16"/>
                <w:szCs w:val="16"/>
              </w:rPr>
            </w:pPr>
            <w:r>
              <w:rPr>
                <w:rFonts w:cs="Arial"/>
                <w:sz w:val="16"/>
                <w:szCs w:val="16"/>
              </w:rPr>
              <w:t>Local</w:t>
            </w:r>
          </w:p>
          <w:p w14:paraId="64189142" w14:textId="77777777" w:rsidR="00616255" w:rsidRDefault="00616255" w:rsidP="00781AB7">
            <w:pPr>
              <w:jc w:val="both"/>
              <w:rPr>
                <w:rFonts w:cs="Arial"/>
                <w:sz w:val="16"/>
                <w:szCs w:val="16"/>
              </w:rPr>
            </w:pPr>
            <w:r>
              <w:rPr>
                <w:rFonts w:cs="Arial"/>
                <w:sz w:val="16"/>
                <w:szCs w:val="16"/>
              </w:rPr>
              <w:t>Landscape</w:t>
            </w:r>
          </w:p>
          <w:p w14:paraId="5047CD98" w14:textId="0CE37299" w:rsidR="00616255" w:rsidRDefault="00616255" w:rsidP="00781AB7">
            <w:pPr>
              <w:jc w:val="both"/>
              <w:rPr>
                <w:rFonts w:cs="Arial"/>
                <w:sz w:val="16"/>
                <w:szCs w:val="16"/>
              </w:rPr>
            </w:pPr>
            <w:r>
              <w:rPr>
                <w:rFonts w:cs="Arial"/>
                <w:sz w:val="16"/>
                <w:szCs w:val="16"/>
              </w:rPr>
              <w:t>National</w:t>
            </w:r>
          </w:p>
        </w:tc>
        <w:tc>
          <w:tcPr>
            <w:tcW w:w="1134" w:type="dxa"/>
          </w:tcPr>
          <w:p w14:paraId="7B559844" w14:textId="106A122C" w:rsidR="00616255" w:rsidRPr="00E73B89" w:rsidRDefault="00616255" w:rsidP="00781AB7">
            <w:pPr>
              <w:jc w:val="both"/>
              <w:rPr>
                <w:rFonts w:cs="Arial"/>
                <w:sz w:val="16"/>
                <w:szCs w:val="16"/>
              </w:rPr>
            </w:pPr>
            <w:r>
              <w:rPr>
                <w:rFonts w:cs="Arial"/>
                <w:sz w:val="16"/>
                <w:szCs w:val="16"/>
              </w:rPr>
              <w:t>Adaptation</w:t>
            </w:r>
          </w:p>
        </w:tc>
        <w:tc>
          <w:tcPr>
            <w:tcW w:w="1276" w:type="dxa"/>
            <w:shd w:val="clear" w:color="auto" w:fill="A8D08D" w:themeFill="accent6" w:themeFillTint="99"/>
          </w:tcPr>
          <w:p w14:paraId="1DBF67B6" w14:textId="564249C2" w:rsidR="00616255" w:rsidRPr="00E73B89" w:rsidRDefault="00616255" w:rsidP="00781AB7">
            <w:pPr>
              <w:rPr>
                <w:rFonts w:cs="Arial"/>
                <w:sz w:val="16"/>
                <w:szCs w:val="16"/>
              </w:rPr>
            </w:pPr>
          </w:p>
        </w:tc>
        <w:tc>
          <w:tcPr>
            <w:tcW w:w="1334" w:type="dxa"/>
            <w:shd w:val="clear" w:color="auto" w:fill="C5E0B3" w:themeFill="accent6" w:themeFillTint="66"/>
          </w:tcPr>
          <w:p w14:paraId="12AB1984" w14:textId="36981545" w:rsidR="00616255" w:rsidRPr="00C27BC7" w:rsidRDefault="00616255" w:rsidP="00781AB7">
            <w:pPr>
              <w:rPr>
                <w:rFonts w:cs="Arial"/>
                <w:color w:val="C5E0B3" w:themeColor="accent6" w:themeTint="66"/>
                <w:sz w:val="16"/>
                <w:szCs w:val="16"/>
              </w:rPr>
            </w:pPr>
          </w:p>
        </w:tc>
      </w:tr>
      <w:tr w:rsidR="0024735A" w14:paraId="5EA87EF7" w14:textId="77777777" w:rsidTr="00262195">
        <w:trPr>
          <w:trHeight w:val="804"/>
        </w:trPr>
        <w:tc>
          <w:tcPr>
            <w:tcW w:w="1271" w:type="dxa"/>
          </w:tcPr>
          <w:p w14:paraId="5E6B2D79" w14:textId="45BFD143" w:rsidR="0024735A" w:rsidRPr="00E73B89" w:rsidRDefault="0024735A" w:rsidP="00781AB7">
            <w:pPr>
              <w:jc w:val="both"/>
              <w:rPr>
                <w:rFonts w:cs="Arial"/>
                <w:sz w:val="16"/>
                <w:szCs w:val="16"/>
              </w:rPr>
            </w:pPr>
            <w:r>
              <w:rPr>
                <w:rFonts w:cs="Arial"/>
                <w:sz w:val="16"/>
                <w:szCs w:val="16"/>
              </w:rPr>
              <w:t>Increasing P</w:t>
            </w:r>
            <w:r w:rsidRPr="00E73B89">
              <w:rPr>
                <w:rFonts w:cs="Arial"/>
                <w:sz w:val="16"/>
                <w:szCs w:val="16"/>
              </w:rPr>
              <w:t>rovenance</w:t>
            </w:r>
            <w:r>
              <w:rPr>
                <w:rFonts w:cs="Arial"/>
                <w:sz w:val="16"/>
                <w:szCs w:val="16"/>
              </w:rPr>
              <w:t xml:space="preserve"> diversity</w:t>
            </w:r>
          </w:p>
        </w:tc>
        <w:tc>
          <w:tcPr>
            <w:tcW w:w="3827" w:type="dxa"/>
          </w:tcPr>
          <w:p w14:paraId="3F27F493" w14:textId="30EB2266" w:rsidR="0024735A" w:rsidRPr="0024735A" w:rsidRDefault="0024735A" w:rsidP="0024735A">
            <w:pPr>
              <w:jc w:val="both"/>
              <w:rPr>
                <w:sz w:val="16"/>
                <w:szCs w:val="16"/>
              </w:rPr>
            </w:pPr>
            <w:r>
              <w:rPr>
                <w:sz w:val="16"/>
                <w:szCs w:val="16"/>
              </w:rPr>
              <w:t>K</w:t>
            </w:r>
            <w:r w:rsidRPr="003A3FD3">
              <w:rPr>
                <w:sz w:val="16"/>
                <w:szCs w:val="16"/>
              </w:rPr>
              <w:t>ey management decision</w:t>
            </w:r>
            <w:r>
              <w:rPr>
                <w:color w:val="538135" w:themeColor="accent6" w:themeShade="BF"/>
                <w:sz w:val="16"/>
                <w:szCs w:val="16"/>
              </w:rPr>
              <w:t xml:space="preserve"> </w:t>
            </w:r>
            <w:r w:rsidRPr="0024735A">
              <w:rPr>
                <w:sz w:val="16"/>
                <w:szCs w:val="16"/>
              </w:rPr>
              <w:t>as above</w:t>
            </w:r>
          </w:p>
          <w:p w14:paraId="7ADE8277" w14:textId="77777777" w:rsidR="0024735A" w:rsidRDefault="0024735A" w:rsidP="0024735A">
            <w:pPr>
              <w:jc w:val="both"/>
              <w:rPr>
                <w:color w:val="538135" w:themeColor="accent6" w:themeShade="BF"/>
                <w:sz w:val="16"/>
                <w:szCs w:val="16"/>
              </w:rPr>
            </w:pPr>
          </w:p>
          <w:p w14:paraId="50BC6B80" w14:textId="06392C56" w:rsidR="0024735A" w:rsidRDefault="0024735A" w:rsidP="0024735A">
            <w:pPr>
              <w:jc w:val="both"/>
              <w:rPr>
                <w:rFonts w:cs="Arial"/>
                <w:sz w:val="16"/>
                <w:szCs w:val="16"/>
              </w:rPr>
            </w:pPr>
          </w:p>
        </w:tc>
        <w:tc>
          <w:tcPr>
            <w:tcW w:w="3969" w:type="dxa"/>
          </w:tcPr>
          <w:p w14:paraId="34BEF45C" w14:textId="77777777" w:rsidR="0024735A" w:rsidRDefault="0024735A" w:rsidP="0024735A">
            <w:pPr>
              <w:jc w:val="both"/>
              <w:rPr>
                <w:color w:val="538135" w:themeColor="accent6" w:themeShade="BF"/>
                <w:sz w:val="16"/>
                <w:szCs w:val="16"/>
              </w:rPr>
            </w:pPr>
            <w:r>
              <w:rPr>
                <w:sz w:val="16"/>
                <w:szCs w:val="16"/>
              </w:rPr>
              <w:t>A</w:t>
            </w:r>
            <w:r w:rsidRPr="003A3FD3">
              <w:rPr>
                <w:sz w:val="16"/>
                <w:szCs w:val="16"/>
              </w:rPr>
              <w:t>vailability of the seed of the provenance and alternative species</w:t>
            </w:r>
            <w:r w:rsidRPr="003A3FD3">
              <w:rPr>
                <w:color w:val="538135" w:themeColor="accent6" w:themeShade="BF"/>
                <w:sz w:val="16"/>
                <w:szCs w:val="16"/>
              </w:rPr>
              <w:t xml:space="preserve"> </w:t>
            </w:r>
          </w:p>
          <w:p w14:paraId="1CB12E9D" w14:textId="77777777" w:rsidR="0024735A" w:rsidRPr="003A3FD3" w:rsidRDefault="0024735A" w:rsidP="0024735A">
            <w:pPr>
              <w:jc w:val="both"/>
              <w:rPr>
                <w:sz w:val="16"/>
                <w:szCs w:val="16"/>
              </w:rPr>
            </w:pPr>
          </w:p>
          <w:p w14:paraId="5455F18F" w14:textId="77777777" w:rsidR="0024735A" w:rsidRPr="003A3FD3" w:rsidRDefault="0024735A" w:rsidP="0024735A">
            <w:pPr>
              <w:jc w:val="both"/>
              <w:rPr>
                <w:sz w:val="16"/>
                <w:szCs w:val="16"/>
              </w:rPr>
            </w:pPr>
            <w:r w:rsidRPr="003A3FD3">
              <w:rPr>
                <w:sz w:val="16"/>
                <w:szCs w:val="16"/>
              </w:rPr>
              <w:t xml:space="preserve">Provenance choice for a changing climate is complex, and uncertain. </w:t>
            </w:r>
          </w:p>
          <w:p w14:paraId="0020E175" w14:textId="77777777" w:rsidR="0024735A" w:rsidRPr="003A3FD3" w:rsidRDefault="0024735A" w:rsidP="0024735A">
            <w:pPr>
              <w:jc w:val="both"/>
              <w:rPr>
                <w:sz w:val="16"/>
                <w:szCs w:val="16"/>
              </w:rPr>
            </w:pPr>
          </w:p>
          <w:p w14:paraId="1F2C973D" w14:textId="335FA29F" w:rsidR="0024735A" w:rsidRDefault="0024735A" w:rsidP="0024735A">
            <w:pPr>
              <w:jc w:val="both"/>
              <w:rPr>
                <w:sz w:val="16"/>
                <w:szCs w:val="16"/>
              </w:rPr>
            </w:pPr>
            <w:r w:rsidRPr="003A3FD3">
              <w:rPr>
                <w:sz w:val="16"/>
                <w:szCs w:val="16"/>
              </w:rPr>
              <w:t>The approach is likely to be different for sites where the main objective is timber production</w:t>
            </w:r>
            <w:r>
              <w:rPr>
                <w:sz w:val="16"/>
                <w:szCs w:val="16"/>
              </w:rPr>
              <w:t>,</w:t>
            </w:r>
            <w:r w:rsidRPr="003A3FD3">
              <w:rPr>
                <w:sz w:val="16"/>
                <w:szCs w:val="16"/>
              </w:rPr>
              <w:t xml:space="preserve"> compared with those with prima</w:t>
            </w:r>
            <w:r w:rsidR="00262195">
              <w:rPr>
                <w:sz w:val="16"/>
                <w:szCs w:val="16"/>
              </w:rPr>
              <w:t>rily conservation objectives.</w:t>
            </w:r>
          </w:p>
          <w:p w14:paraId="6774E098" w14:textId="64C97223" w:rsidR="00262195" w:rsidRDefault="00262195" w:rsidP="0024735A">
            <w:pPr>
              <w:jc w:val="both"/>
              <w:rPr>
                <w:rFonts w:cs="Arial"/>
                <w:sz w:val="16"/>
                <w:szCs w:val="16"/>
              </w:rPr>
            </w:pPr>
          </w:p>
        </w:tc>
        <w:tc>
          <w:tcPr>
            <w:tcW w:w="1134" w:type="dxa"/>
          </w:tcPr>
          <w:p w14:paraId="145AE189" w14:textId="77777777" w:rsidR="0024735A" w:rsidRDefault="0024735A" w:rsidP="0024735A">
            <w:pPr>
              <w:jc w:val="both"/>
              <w:rPr>
                <w:rFonts w:cs="Arial"/>
                <w:sz w:val="16"/>
                <w:szCs w:val="16"/>
              </w:rPr>
            </w:pPr>
            <w:r>
              <w:rPr>
                <w:rFonts w:cs="Arial"/>
                <w:sz w:val="16"/>
                <w:szCs w:val="16"/>
              </w:rPr>
              <w:t xml:space="preserve">Local, </w:t>
            </w:r>
          </w:p>
          <w:p w14:paraId="7D8B0F65" w14:textId="77777777" w:rsidR="0024735A" w:rsidRDefault="0024735A" w:rsidP="0024735A">
            <w:pPr>
              <w:jc w:val="both"/>
              <w:rPr>
                <w:rFonts w:cs="Arial"/>
                <w:sz w:val="16"/>
                <w:szCs w:val="16"/>
              </w:rPr>
            </w:pPr>
            <w:r>
              <w:rPr>
                <w:rFonts w:cs="Arial"/>
                <w:sz w:val="16"/>
                <w:szCs w:val="16"/>
              </w:rPr>
              <w:t xml:space="preserve">Regional, </w:t>
            </w:r>
          </w:p>
          <w:p w14:paraId="09D911EC" w14:textId="5ADA9298" w:rsidR="0024735A" w:rsidRDefault="0024735A" w:rsidP="0024735A">
            <w:pPr>
              <w:jc w:val="both"/>
              <w:rPr>
                <w:rFonts w:cs="Arial"/>
                <w:sz w:val="16"/>
                <w:szCs w:val="16"/>
              </w:rPr>
            </w:pPr>
            <w:r>
              <w:rPr>
                <w:rFonts w:cs="Arial"/>
                <w:sz w:val="16"/>
                <w:szCs w:val="16"/>
              </w:rPr>
              <w:t>National</w:t>
            </w:r>
          </w:p>
        </w:tc>
        <w:tc>
          <w:tcPr>
            <w:tcW w:w="1134" w:type="dxa"/>
          </w:tcPr>
          <w:p w14:paraId="67913105" w14:textId="793E6C2E" w:rsidR="0024735A" w:rsidRDefault="0024735A" w:rsidP="00781AB7">
            <w:pPr>
              <w:jc w:val="both"/>
              <w:rPr>
                <w:rFonts w:cs="Arial"/>
                <w:sz w:val="16"/>
                <w:szCs w:val="16"/>
              </w:rPr>
            </w:pPr>
            <w:r>
              <w:rPr>
                <w:rFonts w:cs="Arial"/>
                <w:sz w:val="16"/>
                <w:szCs w:val="16"/>
              </w:rPr>
              <w:t>Adaptation</w:t>
            </w:r>
          </w:p>
        </w:tc>
        <w:tc>
          <w:tcPr>
            <w:tcW w:w="1276" w:type="dxa"/>
            <w:shd w:val="clear" w:color="auto" w:fill="A8D08D" w:themeFill="accent6" w:themeFillTint="99"/>
          </w:tcPr>
          <w:p w14:paraId="4812860D" w14:textId="77777777" w:rsidR="0024735A" w:rsidRPr="00E73B89" w:rsidRDefault="0024735A" w:rsidP="00781AB7">
            <w:pPr>
              <w:rPr>
                <w:rFonts w:cs="Arial"/>
                <w:sz w:val="16"/>
                <w:szCs w:val="16"/>
              </w:rPr>
            </w:pPr>
          </w:p>
        </w:tc>
        <w:tc>
          <w:tcPr>
            <w:tcW w:w="1334" w:type="dxa"/>
            <w:shd w:val="clear" w:color="auto" w:fill="C5E0B3" w:themeFill="accent6" w:themeFillTint="66"/>
          </w:tcPr>
          <w:p w14:paraId="09AD7685" w14:textId="77777777" w:rsidR="0024735A" w:rsidRPr="00E73B89" w:rsidRDefault="0024735A" w:rsidP="00781AB7">
            <w:pPr>
              <w:rPr>
                <w:rFonts w:cs="Arial"/>
                <w:sz w:val="16"/>
                <w:szCs w:val="16"/>
              </w:rPr>
            </w:pPr>
          </w:p>
        </w:tc>
      </w:tr>
      <w:tr w:rsidR="00865165" w14:paraId="421D51D2" w14:textId="27A2C3CA" w:rsidTr="00262195">
        <w:trPr>
          <w:trHeight w:val="1654"/>
        </w:trPr>
        <w:tc>
          <w:tcPr>
            <w:tcW w:w="1271" w:type="dxa"/>
          </w:tcPr>
          <w:p w14:paraId="6A4574A6" w14:textId="03BDEC9B" w:rsidR="00616255" w:rsidRPr="00E73B89" w:rsidRDefault="00616255" w:rsidP="00781AB7">
            <w:pPr>
              <w:jc w:val="both"/>
              <w:rPr>
                <w:rFonts w:cs="Arial"/>
                <w:sz w:val="16"/>
                <w:szCs w:val="16"/>
              </w:rPr>
            </w:pPr>
            <w:r w:rsidRPr="00E73B89">
              <w:rPr>
                <w:rFonts w:cs="Arial"/>
                <w:sz w:val="16"/>
                <w:szCs w:val="16"/>
              </w:rPr>
              <w:lastRenderedPageBreak/>
              <w:t>Creating mixed species stands</w:t>
            </w:r>
          </w:p>
        </w:tc>
        <w:tc>
          <w:tcPr>
            <w:tcW w:w="3827" w:type="dxa"/>
          </w:tcPr>
          <w:p w14:paraId="0598EEC8" w14:textId="3D836F48" w:rsidR="00616255" w:rsidRPr="00E73B89" w:rsidRDefault="00616255" w:rsidP="00781AB7">
            <w:pPr>
              <w:jc w:val="both"/>
              <w:rPr>
                <w:rFonts w:cs="Arial"/>
                <w:sz w:val="16"/>
                <w:szCs w:val="16"/>
              </w:rPr>
            </w:pPr>
            <w:r>
              <w:rPr>
                <w:rFonts w:cs="Arial"/>
                <w:sz w:val="16"/>
                <w:szCs w:val="16"/>
              </w:rPr>
              <w:t>As above</w:t>
            </w:r>
          </w:p>
        </w:tc>
        <w:tc>
          <w:tcPr>
            <w:tcW w:w="3969" w:type="dxa"/>
          </w:tcPr>
          <w:p w14:paraId="090ED459" w14:textId="77777777" w:rsidR="00262195" w:rsidRDefault="00C723D8" w:rsidP="00781AB7">
            <w:pPr>
              <w:jc w:val="both"/>
              <w:rPr>
                <w:rFonts w:cs="Arial"/>
                <w:sz w:val="16"/>
                <w:szCs w:val="16"/>
              </w:rPr>
            </w:pPr>
            <w:r>
              <w:rPr>
                <w:rFonts w:cs="Arial"/>
                <w:sz w:val="16"/>
                <w:szCs w:val="16"/>
              </w:rPr>
              <w:t>As above</w:t>
            </w:r>
          </w:p>
          <w:p w14:paraId="7FD52814" w14:textId="77777777" w:rsidR="00262195" w:rsidRDefault="00262195" w:rsidP="00781AB7">
            <w:pPr>
              <w:jc w:val="both"/>
              <w:rPr>
                <w:rFonts w:cs="Arial"/>
                <w:sz w:val="16"/>
                <w:szCs w:val="16"/>
              </w:rPr>
            </w:pPr>
          </w:p>
          <w:p w14:paraId="2ADA9A58" w14:textId="3C4A0CAD" w:rsidR="00C723D8" w:rsidRPr="00262195" w:rsidRDefault="00C723D8" w:rsidP="00781AB7">
            <w:pPr>
              <w:jc w:val="both"/>
              <w:rPr>
                <w:rFonts w:cs="Arial"/>
                <w:sz w:val="16"/>
                <w:szCs w:val="16"/>
              </w:rPr>
            </w:pPr>
            <w:r w:rsidRPr="00C723D8">
              <w:rPr>
                <w:sz w:val="16"/>
                <w:szCs w:val="16"/>
              </w:rPr>
              <w:t xml:space="preserve">Removal of single </w:t>
            </w:r>
            <w:r>
              <w:rPr>
                <w:sz w:val="16"/>
                <w:szCs w:val="16"/>
              </w:rPr>
              <w:t xml:space="preserve">diseased </w:t>
            </w:r>
            <w:r w:rsidRPr="00C723D8">
              <w:rPr>
                <w:sz w:val="16"/>
                <w:szCs w:val="16"/>
              </w:rPr>
              <w:t xml:space="preserve">species not possible in a tightly grown stand. The outcome currently is </w:t>
            </w:r>
            <w:proofErr w:type="spellStart"/>
            <w:r w:rsidRPr="00C723D8">
              <w:rPr>
                <w:sz w:val="16"/>
                <w:szCs w:val="16"/>
              </w:rPr>
              <w:t>clearfell</w:t>
            </w:r>
            <w:proofErr w:type="spellEnd"/>
            <w:r w:rsidRPr="00C723D8">
              <w:rPr>
                <w:sz w:val="16"/>
                <w:szCs w:val="16"/>
              </w:rPr>
              <w:t xml:space="preserve"> of entire stand to remove one of the mixture species</w:t>
            </w:r>
            <w:r>
              <w:rPr>
                <w:sz w:val="16"/>
                <w:szCs w:val="16"/>
              </w:rPr>
              <w:t>.</w:t>
            </w:r>
          </w:p>
          <w:p w14:paraId="24828810" w14:textId="77777777" w:rsidR="00393191" w:rsidRDefault="00393191" w:rsidP="00781AB7">
            <w:pPr>
              <w:jc w:val="both"/>
              <w:rPr>
                <w:sz w:val="16"/>
                <w:szCs w:val="16"/>
              </w:rPr>
            </w:pPr>
          </w:p>
          <w:p w14:paraId="7BF2FBAD" w14:textId="37FD3C5D" w:rsidR="0046476C" w:rsidRDefault="00393191" w:rsidP="00781AB7">
            <w:pPr>
              <w:jc w:val="both"/>
              <w:rPr>
                <w:sz w:val="16"/>
                <w:szCs w:val="16"/>
              </w:rPr>
            </w:pPr>
            <w:r>
              <w:rPr>
                <w:sz w:val="16"/>
                <w:szCs w:val="16"/>
              </w:rPr>
              <w:t xml:space="preserve">Quality of ground will limit the types of mixtures, especially on poor quality land. </w:t>
            </w:r>
            <w:r w:rsidR="0046476C">
              <w:rPr>
                <w:sz w:val="16"/>
                <w:szCs w:val="16"/>
              </w:rPr>
              <w:t>Potential limitations around harvesting and separation of different species for different markets/mills</w:t>
            </w:r>
          </w:p>
          <w:p w14:paraId="570D2667" w14:textId="32CEB7BB" w:rsidR="00393191" w:rsidRPr="00C723D8" w:rsidRDefault="00393191" w:rsidP="00781AB7">
            <w:pPr>
              <w:jc w:val="both"/>
              <w:rPr>
                <w:rFonts w:cs="Arial"/>
                <w:sz w:val="16"/>
                <w:szCs w:val="16"/>
              </w:rPr>
            </w:pPr>
          </w:p>
        </w:tc>
        <w:tc>
          <w:tcPr>
            <w:tcW w:w="1134" w:type="dxa"/>
          </w:tcPr>
          <w:p w14:paraId="3CFBD601" w14:textId="6EEBC05F" w:rsidR="00616255" w:rsidRDefault="00616255" w:rsidP="00781AB7">
            <w:pPr>
              <w:jc w:val="both"/>
              <w:rPr>
                <w:rFonts w:cs="Arial"/>
                <w:sz w:val="16"/>
                <w:szCs w:val="16"/>
              </w:rPr>
            </w:pPr>
            <w:r>
              <w:rPr>
                <w:rFonts w:cs="Arial"/>
                <w:sz w:val="16"/>
                <w:szCs w:val="16"/>
              </w:rPr>
              <w:t>Local</w:t>
            </w:r>
          </w:p>
        </w:tc>
        <w:tc>
          <w:tcPr>
            <w:tcW w:w="1134" w:type="dxa"/>
          </w:tcPr>
          <w:p w14:paraId="2E871CA7" w14:textId="6DA70F1E" w:rsidR="00616255" w:rsidRPr="00E73B89" w:rsidRDefault="00616255" w:rsidP="00781AB7">
            <w:pPr>
              <w:jc w:val="both"/>
              <w:rPr>
                <w:rFonts w:cs="Arial"/>
                <w:sz w:val="16"/>
                <w:szCs w:val="16"/>
              </w:rPr>
            </w:pPr>
            <w:r>
              <w:rPr>
                <w:rFonts w:cs="Arial"/>
                <w:sz w:val="16"/>
                <w:szCs w:val="16"/>
              </w:rPr>
              <w:t>Adaptation</w:t>
            </w:r>
          </w:p>
        </w:tc>
        <w:tc>
          <w:tcPr>
            <w:tcW w:w="1276" w:type="dxa"/>
            <w:shd w:val="clear" w:color="auto" w:fill="A8D08D" w:themeFill="accent6" w:themeFillTint="99"/>
          </w:tcPr>
          <w:p w14:paraId="10630757" w14:textId="77777777" w:rsidR="00616255" w:rsidRPr="00E73B89" w:rsidRDefault="00616255" w:rsidP="00781AB7">
            <w:pPr>
              <w:rPr>
                <w:rFonts w:cs="Arial"/>
                <w:sz w:val="16"/>
                <w:szCs w:val="16"/>
              </w:rPr>
            </w:pPr>
          </w:p>
        </w:tc>
        <w:tc>
          <w:tcPr>
            <w:tcW w:w="1334" w:type="dxa"/>
            <w:shd w:val="clear" w:color="auto" w:fill="C5E0B3" w:themeFill="accent6" w:themeFillTint="66"/>
          </w:tcPr>
          <w:p w14:paraId="2A3DE9DC" w14:textId="77777777" w:rsidR="00616255" w:rsidRPr="00E73B89" w:rsidRDefault="00616255" w:rsidP="00781AB7">
            <w:pPr>
              <w:rPr>
                <w:rFonts w:cs="Arial"/>
                <w:sz w:val="16"/>
                <w:szCs w:val="16"/>
              </w:rPr>
            </w:pPr>
          </w:p>
        </w:tc>
      </w:tr>
      <w:tr w:rsidR="00865165" w14:paraId="1DFF0695" w14:textId="23628416" w:rsidTr="00262195">
        <w:tc>
          <w:tcPr>
            <w:tcW w:w="1271" w:type="dxa"/>
          </w:tcPr>
          <w:p w14:paraId="5D771565" w14:textId="77777777" w:rsidR="00616255" w:rsidRDefault="00616255" w:rsidP="00781AB7">
            <w:pPr>
              <w:jc w:val="both"/>
              <w:rPr>
                <w:rFonts w:cs="Arial"/>
                <w:sz w:val="16"/>
                <w:szCs w:val="16"/>
              </w:rPr>
            </w:pPr>
            <w:r>
              <w:rPr>
                <w:rFonts w:cs="Arial"/>
                <w:sz w:val="16"/>
                <w:szCs w:val="16"/>
              </w:rPr>
              <w:t xml:space="preserve">Structural </w:t>
            </w:r>
          </w:p>
          <w:p w14:paraId="79D8CE7C" w14:textId="05C83982" w:rsidR="00616255" w:rsidRPr="00E73B89" w:rsidRDefault="00616255" w:rsidP="00781AB7">
            <w:pPr>
              <w:jc w:val="both"/>
              <w:rPr>
                <w:rFonts w:cs="Arial"/>
                <w:sz w:val="16"/>
                <w:szCs w:val="16"/>
              </w:rPr>
            </w:pPr>
            <w:r>
              <w:rPr>
                <w:rFonts w:cs="Arial"/>
                <w:sz w:val="16"/>
                <w:szCs w:val="16"/>
              </w:rPr>
              <w:t>Diversification (age)</w:t>
            </w:r>
          </w:p>
        </w:tc>
        <w:tc>
          <w:tcPr>
            <w:tcW w:w="3827" w:type="dxa"/>
          </w:tcPr>
          <w:p w14:paraId="0D766C27" w14:textId="31C4AA95" w:rsidR="00616255" w:rsidRPr="00E73B89" w:rsidRDefault="0024735A" w:rsidP="00781AB7">
            <w:pPr>
              <w:jc w:val="both"/>
              <w:rPr>
                <w:rFonts w:cs="Arial"/>
                <w:sz w:val="16"/>
                <w:szCs w:val="16"/>
              </w:rPr>
            </w:pPr>
            <w:r>
              <w:rPr>
                <w:rFonts w:cs="Arial"/>
                <w:sz w:val="16"/>
                <w:szCs w:val="16"/>
              </w:rPr>
              <w:t>As above</w:t>
            </w:r>
          </w:p>
        </w:tc>
        <w:tc>
          <w:tcPr>
            <w:tcW w:w="3969" w:type="dxa"/>
          </w:tcPr>
          <w:p w14:paraId="131FC673" w14:textId="0FA7BD84" w:rsidR="00616255" w:rsidRPr="00E73B89" w:rsidRDefault="0024735A" w:rsidP="00781AB7">
            <w:pPr>
              <w:jc w:val="both"/>
              <w:rPr>
                <w:rFonts w:cs="Arial"/>
                <w:sz w:val="16"/>
                <w:szCs w:val="16"/>
              </w:rPr>
            </w:pPr>
            <w:r>
              <w:rPr>
                <w:rFonts w:cs="Arial"/>
                <w:sz w:val="16"/>
                <w:szCs w:val="16"/>
              </w:rPr>
              <w:t>As above</w:t>
            </w:r>
          </w:p>
        </w:tc>
        <w:tc>
          <w:tcPr>
            <w:tcW w:w="1134" w:type="dxa"/>
          </w:tcPr>
          <w:p w14:paraId="0AB82105" w14:textId="77777777" w:rsidR="00616255" w:rsidRDefault="00616255" w:rsidP="00781AB7">
            <w:pPr>
              <w:jc w:val="both"/>
              <w:rPr>
                <w:rFonts w:cs="Arial"/>
                <w:sz w:val="16"/>
                <w:szCs w:val="16"/>
              </w:rPr>
            </w:pPr>
            <w:r>
              <w:rPr>
                <w:rFonts w:cs="Arial"/>
                <w:sz w:val="16"/>
                <w:szCs w:val="16"/>
              </w:rPr>
              <w:t xml:space="preserve">Local </w:t>
            </w:r>
          </w:p>
          <w:p w14:paraId="53A3B84A" w14:textId="482C2989" w:rsidR="00616255" w:rsidRDefault="00616255" w:rsidP="00781AB7">
            <w:pPr>
              <w:jc w:val="both"/>
              <w:rPr>
                <w:rFonts w:cs="Arial"/>
                <w:sz w:val="16"/>
                <w:szCs w:val="16"/>
              </w:rPr>
            </w:pPr>
            <w:r>
              <w:rPr>
                <w:rFonts w:cs="Arial"/>
                <w:sz w:val="16"/>
                <w:szCs w:val="16"/>
              </w:rPr>
              <w:t>Landscape</w:t>
            </w:r>
          </w:p>
        </w:tc>
        <w:tc>
          <w:tcPr>
            <w:tcW w:w="1134" w:type="dxa"/>
          </w:tcPr>
          <w:p w14:paraId="450CD8AF" w14:textId="244DB19E" w:rsidR="00616255" w:rsidRPr="00E73B89" w:rsidRDefault="00616255" w:rsidP="00781AB7">
            <w:pPr>
              <w:jc w:val="both"/>
              <w:rPr>
                <w:rFonts w:cs="Arial"/>
                <w:sz w:val="16"/>
                <w:szCs w:val="16"/>
              </w:rPr>
            </w:pPr>
            <w:r>
              <w:rPr>
                <w:rFonts w:cs="Arial"/>
                <w:sz w:val="16"/>
                <w:szCs w:val="16"/>
              </w:rPr>
              <w:t>Adaptation</w:t>
            </w:r>
          </w:p>
        </w:tc>
        <w:tc>
          <w:tcPr>
            <w:tcW w:w="1276" w:type="dxa"/>
            <w:shd w:val="clear" w:color="auto" w:fill="A8D08D" w:themeFill="accent6" w:themeFillTint="99"/>
          </w:tcPr>
          <w:p w14:paraId="18E1802D" w14:textId="77777777" w:rsidR="00616255" w:rsidRPr="00E73B89" w:rsidRDefault="00616255" w:rsidP="00781AB7">
            <w:pPr>
              <w:rPr>
                <w:rFonts w:cs="Arial"/>
                <w:sz w:val="16"/>
                <w:szCs w:val="16"/>
              </w:rPr>
            </w:pPr>
          </w:p>
        </w:tc>
        <w:tc>
          <w:tcPr>
            <w:tcW w:w="1334" w:type="dxa"/>
            <w:shd w:val="clear" w:color="auto" w:fill="C5E0B3" w:themeFill="accent6" w:themeFillTint="66"/>
          </w:tcPr>
          <w:p w14:paraId="1571F439" w14:textId="77777777" w:rsidR="00616255" w:rsidRPr="00E73B89" w:rsidRDefault="00616255" w:rsidP="00781AB7">
            <w:pPr>
              <w:rPr>
                <w:rFonts w:cs="Arial"/>
                <w:sz w:val="16"/>
                <w:szCs w:val="16"/>
              </w:rPr>
            </w:pPr>
          </w:p>
        </w:tc>
      </w:tr>
      <w:tr w:rsidR="00C27BC7" w14:paraId="44701E54" w14:textId="24A3D41A" w:rsidTr="00262195">
        <w:tc>
          <w:tcPr>
            <w:tcW w:w="1271" w:type="dxa"/>
          </w:tcPr>
          <w:p w14:paraId="6C3C8C9D" w14:textId="5D0B1DB3" w:rsidR="00616255" w:rsidRPr="00E73B89" w:rsidRDefault="00616255" w:rsidP="00781AB7">
            <w:pPr>
              <w:jc w:val="both"/>
              <w:rPr>
                <w:rFonts w:cs="Arial"/>
                <w:sz w:val="16"/>
                <w:szCs w:val="16"/>
              </w:rPr>
            </w:pPr>
            <w:r w:rsidRPr="00E73B89">
              <w:rPr>
                <w:rFonts w:cs="Arial"/>
                <w:sz w:val="16"/>
                <w:szCs w:val="16"/>
              </w:rPr>
              <w:t>Natural regen</w:t>
            </w:r>
            <w:r w:rsidR="0024735A">
              <w:rPr>
                <w:rFonts w:cs="Arial"/>
                <w:sz w:val="16"/>
                <w:szCs w:val="16"/>
              </w:rPr>
              <w:t>eration</w:t>
            </w:r>
          </w:p>
        </w:tc>
        <w:tc>
          <w:tcPr>
            <w:tcW w:w="3827" w:type="dxa"/>
          </w:tcPr>
          <w:p w14:paraId="744AC2F3" w14:textId="2AE45CAA" w:rsidR="00616255" w:rsidRDefault="00616255" w:rsidP="00781AB7">
            <w:pPr>
              <w:jc w:val="both"/>
              <w:rPr>
                <w:sz w:val="16"/>
                <w:szCs w:val="16"/>
              </w:rPr>
            </w:pPr>
            <w:r w:rsidRPr="00204721">
              <w:rPr>
                <w:sz w:val="16"/>
                <w:szCs w:val="16"/>
              </w:rPr>
              <w:t xml:space="preserve">Naturally regenerated trees </w:t>
            </w:r>
            <w:r w:rsidR="0024735A">
              <w:rPr>
                <w:sz w:val="16"/>
                <w:szCs w:val="16"/>
              </w:rPr>
              <w:t>may</w:t>
            </w:r>
            <w:r w:rsidRPr="00204721">
              <w:rPr>
                <w:sz w:val="16"/>
                <w:szCs w:val="16"/>
              </w:rPr>
              <w:t xml:space="preserve"> be better adapted to the site soil and recent climate conditions than their parents</w:t>
            </w:r>
            <w:r w:rsidR="00C82831">
              <w:rPr>
                <w:sz w:val="16"/>
                <w:szCs w:val="16"/>
              </w:rPr>
              <w:t>,</w:t>
            </w:r>
            <w:r w:rsidRPr="00204721">
              <w:rPr>
                <w:sz w:val="16"/>
                <w:szCs w:val="16"/>
              </w:rPr>
              <w:t xml:space="preserve"> and may be better adapted than planted nursery stock. </w:t>
            </w:r>
          </w:p>
          <w:p w14:paraId="5393AA44" w14:textId="77777777" w:rsidR="00616255" w:rsidRDefault="00616255" w:rsidP="00781AB7">
            <w:pPr>
              <w:jc w:val="both"/>
              <w:rPr>
                <w:sz w:val="16"/>
                <w:szCs w:val="16"/>
              </w:rPr>
            </w:pPr>
          </w:p>
          <w:p w14:paraId="236A660D" w14:textId="77777777" w:rsidR="00616255" w:rsidRDefault="00616255" w:rsidP="00781AB7">
            <w:pPr>
              <w:jc w:val="both"/>
              <w:rPr>
                <w:sz w:val="16"/>
                <w:szCs w:val="16"/>
              </w:rPr>
            </w:pPr>
            <w:r w:rsidRPr="00204721">
              <w:rPr>
                <w:sz w:val="16"/>
                <w:szCs w:val="16"/>
              </w:rPr>
              <w:t xml:space="preserve">Using natural regeneration may encourage adaptation through natural selection.  </w:t>
            </w:r>
          </w:p>
          <w:p w14:paraId="7470BC76" w14:textId="77777777" w:rsidR="00616255" w:rsidRDefault="00616255" w:rsidP="00781AB7">
            <w:pPr>
              <w:jc w:val="both"/>
              <w:rPr>
                <w:sz w:val="16"/>
                <w:szCs w:val="16"/>
              </w:rPr>
            </w:pPr>
          </w:p>
          <w:p w14:paraId="7957A791" w14:textId="6835D672" w:rsidR="00616255" w:rsidRPr="00204721" w:rsidRDefault="00616255" w:rsidP="00781AB7">
            <w:pPr>
              <w:jc w:val="both"/>
              <w:rPr>
                <w:sz w:val="16"/>
                <w:szCs w:val="16"/>
              </w:rPr>
            </w:pPr>
            <w:r w:rsidRPr="00204721">
              <w:rPr>
                <w:sz w:val="16"/>
                <w:szCs w:val="16"/>
              </w:rPr>
              <w:t xml:space="preserve">Use of natural regeneration may lower the risk of wind damage and drought, but increase the risk from fire.  </w:t>
            </w:r>
          </w:p>
          <w:p w14:paraId="32C46BA6" w14:textId="77777777" w:rsidR="00616255" w:rsidRPr="00204721" w:rsidRDefault="00616255" w:rsidP="00781AB7">
            <w:pPr>
              <w:jc w:val="both"/>
              <w:rPr>
                <w:sz w:val="16"/>
                <w:szCs w:val="16"/>
              </w:rPr>
            </w:pPr>
          </w:p>
          <w:p w14:paraId="69EB5F7D" w14:textId="77777777" w:rsidR="00616255" w:rsidRPr="00E73B89" w:rsidRDefault="00616255" w:rsidP="00781AB7">
            <w:pPr>
              <w:jc w:val="both"/>
              <w:rPr>
                <w:rFonts w:cs="Arial"/>
                <w:sz w:val="16"/>
                <w:szCs w:val="16"/>
              </w:rPr>
            </w:pPr>
          </w:p>
        </w:tc>
        <w:tc>
          <w:tcPr>
            <w:tcW w:w="3969" w:type="dxa"/>
          </w:tcPr>
          <w:p w14:paraId="7312131A" w14:textId="010275A6" w:rsidR="00616255" w:rsidRDefault="0006788C" w:rsidP="00781AB7">
            <w:pPr>
              <w:jc w:val="both"/>
              <w:rPr>
                <w:sz w:val="16"/>
                <w:szCs w:val="16"/>
              </w:rPr>
            </w:pPr>
            <w:r>
              <w:rPr>
                <w:sz w:val="16"/>
                <w:szCs w:val="16"/>
              </w:rPr>
              <w:t>I</w:t>
            </w:r>
            <w:r w:rsidR="00616255" w:rsidRPr="00204721">
              <w:rPr>
                <w:sz w:val="16"/>
                <w:szCs w:val="16"/>
              </w:rPr>
              <w:t>ncreased costs due to increased management requirements including ground preparation and measures to protect seed and seedlings, more weeding and subsequent thinning</w:t>
            </w:r>
            <w:r w:rsidR="00191D9D">
              <w:rPr>
                <w:sz w:val="16"/>
                <w:szCs w:val="16"/>
              </w:rPr>
              <w:t>/respacing</w:t>
            </w:r>
            <w:r w:rsidR="00616255" w:rsidRPr="00204721">
              <w:rPr>
                <w:sz w:val="16"/>
                <w:szCs w:val="16"/>
              </w:rPr>
              <w:t xml:space="preserve">. </w:t>
            </w:r>
          </w:p>
          <w:p w14:paraId="2AB1C80D" w14:textId="77777777" w:rsidR="00616255" w:rsidRDefault="00616255" w:rsidP="00781AB7">
            <w:pPr>
              <w:jc w:val="both"/>
              <w:rPr>
                <w:sz w:val="16"/>
                <w:szCs w:val="16"/>
              </w:rPr>
            </w:pPr>
          </w:p>
          <w:p w14:paraId="023338FD" w14:textId="77777777" w:rsidR="00616255" w:rsidRDefault="00616255" w:rsidP="00781AB7">
            <w:pPr>
              <w:jc w:val="both"/>
              <w:rPr>
                <w:sz w:val="16"/>
                <w:szCs w:val="16"/>
              </w:rPr>
            </w:pPr>
            <w:r w:rsidRPr="00204721">
              <w:rPr>
                <w:sz w:val="16"/>
                <w:szCs w:val="16"/>
              </w:rPr>
              <w:t xml:space="preserve">There may also be increased harvesting costs due to the complexity of stands and the larger assortment of timber sizes. </w:t>
            </w:r>
          </w:p>
          <w:p w14:paraId="4AEB08BC" w14:textId="77777777" w:rsidR="00616255" w:rsidRDefault="00616255" w:rsidP="00781AB7">
            <w:pPr>
              <w:jc w:val="both"/>
              <w:rPr>
                <w:sz w:val="16"/>
                <w:szCs w:val="16"/>
              </w:rPr>
            </w:pPr>
          </w:p>
          <w:p w14:paraId="36B933AB" w14:textId="23929F03" w:rsidR="00616255" w:rsidRPr="00204721" w:rsidRDefault="00616255" w:rsidP="00781AB7">
            <w:pPr>
              <w:jc w:val="both"/>
              <w:rPr>
                <w:sz w:val="16"/>
                <w:szCs w:val="16"/>
              </w:rPr>
            </w:pPr>
            <w:r w:rsidRPr="00204721">
              <w:rPr>
                <w:sz w:val="16"/>
                <w:szCs w:val="16"/>
              </w:rPr>
              <w:t>There are also practical constraints to achieving successful natural regeneration that need to be managed, including variability of seed production, seed viability, seed predation by rodents and birds, within-stand light availability, weed competition and browsing of seedlings by deer.</w:t>
            </w:r>
          </w:p>
          <w:p w14:paraId="79FFE96E" w14:textId="77777777" w:rsidR="00616255" w:rsidRPr="00204721" w:rsidRDefault="00616255" w:rsidP="00781AB7">
            <w:pPr>
              <w:jc w:val="both"/>
              <w:rPr>
                <w:sz w:val="16"/>
                <w:szCs w:val="16"/>
              </w:rPr>
            </w:pPr>
          </w:p>
          <w:p w14:paraId="61FAC2A3" w14:textId="77777777" w:rsidR="00616255" w:rsidRDefault="00616255" w:rsidP="00781AB7">
            <w:pPr>
              <w:jc w:val="both"/>
              <w:rPr>
                <w:sz w:val="16"/>
                <w:szCs w:val="16"/>
              </w:rPr>
            </w:pPr>
            <w:r w:rsidRPr="00204721">
              <w:rPr>
                <w:sz w:val="16"/>
                <w:szCs w:val="16"/>
              </w:rPr>
              <w:t xml:space="preserve">Due to the slow time taken for establishment natural regeneration has slightly lower carbon sequestration than planted native woodland and significantly less than fast growing productive woodlands </w:t>
            </w:r>
          </w:p>
          <w:p w14:paraId="05BB3361" w14:textId="5169C6C1" w:rsidR="00262195" w:rsidRPr="00E73B89" w:rsidRDefault="00262195" w:rsidP="00781AB7">
            <w:pPr>
              <w:jc w:val="both"/>
              <w:rPr>
                <w:rFonts w:cs="Arial"/>
                <w:sz w:val="16"/>
                <w:szCs w:val="16"/>
              </w:rPr>
            </w:pPr>
          </w:p>
        </w:tc>
        <w:tc>
          <w:tcPr>
            <w:tcW w:w="1134" w:type="dxa"/>
          </w:tcPr>
          <w:p w14:paraId="6F11B9A8" w14:textId="61A83A3C" w:rsidR="00616255" w:rsidRDefault="0054571B" w:rsidP="00781AB7">
            <w:pPr>
              <w:jc w:val="both"/>
              <w:rPr>
                <w:rFonts w:cs="Arial"/>
                <w:sz w:val="16"/>
                <w:szCs w:val="16"/>
              </w:rPr>
            </w:pPr>
            <w:r>
              <w:rPr>
                <w:rFonts w:cs="Arial"/>
                <w:sz w:val="16"/>
                <w:szCs w:val="16"/>
              </w:rPr>
              <w:t xml:space="preserve">Local </w:t>
            </w:r>
          </w:p>
          <w:p w14:paraId="0DCEFBD9" w14:textId="4EA4C5F2" w:rsidR="00FB6EB4" w:rsidRDefault="00FB6EB4" w:rsidP="00781AB7">
            <w:pPr>
              <w:jc w:val="both"/>
              <w:rPr>
                <w:rFonts w:cs="Arial"/>
                <w:sz w:val="16"/>
                <w:szCs w:val="16"/>
              </w:rPr>
            </w:pPr>
            <w:r>
              <w:rPr>
                <w:rFonts w:cs="Arial"/>
                <w:sz w:val="16"/>
                <w:szCs w:val="16"/>
              </w:rPr>
              <w:t>Landscape</w:t>
            </w:r>
          </w:p>
          <w:p w14:paraId="093F52DE" w14:textId="7AB347B8" w:rsidR="0054571B" w:rsidRDefault="0054571B" w:rsidP="00781AB7">
            <w:pPr>
              <w:jc w:val="both"/>
              <w:rPr>
                <w:rFonts w:cs="Arial"/>
                <w:sz w:val="16"/>
                <w:szCs w:val="16"/>
              </w:rPr>
            </w:pPr>
            <w:r>
              <w:rPr>
                <w:rFonts w:cs="Arial"/>
                <w:sz w:val="16"/>
                <w:szCs w:val="16"/>
              </w:rPr>
              <w:t>National</w:t>
            </w:r>
          </w:p>
        </w:tc>
        <w:tc>
          <w:tcPr>
            <w:tcW w:w="1134" w:type="dxa"/>
          </w:tcPr>
          <w:p w14:paraId="79AEB21A" w14:textId="72462D28" w:rsidR="00616255" w:rsidRPr="00E73B89" w:rsidRDefault="00616255" w:rsidP="00781AB7">
            <w:pPr>
              <w:jc w:val="both"/>
              <w:rPr>
                <w:rFonts w:cs="Arial"/>
                <w:sz w:val="16"/>
                <w:szCs w:val="16"/>
              </w:rPr>
            </w:pPr>
            <w:r>
              <w:rPr>
                <w:rFonts w:cs="Arial"/>
                <w:sz w:val="16"/>
                <w:szCs w:val="16"/>
              </w:rPr>
              <w:t>Adaptation</w:t>
            </w:r>
          </w:p>
        </w:tc>
        <w:tc>
          <w:tcPr>
            <w:tcW w:w="1276" w:type="dxa"/>
            <w:shd w:val="clear" w:color="auto" w:fill="C5E0B3" w:themeFill="accent6" w:themeFillTint="66"/>
          </w:tcPr>
          <w:p w14:paraId="3DF3938B" w14:textId="77777777" w:rsidR="00616255" w:rsidRPr="00E73B89" w:rsidRDefault="00616255" w:rsidP="00781AB7">
            <w:pPr>
              <w:rPr>
                <w:rFonts w:cs="Arial"/>
                <w:sz w:val="16"/>
                <w:szCs w:val="16"/>
              </w:rPr>
            </w:pPr>
          </w:p>
        </w:tc>
        <w:tc>
          <w:tcPr>
            <w:tcW w:w="1334" w:type="dxa"/>
            <w:shd w:val="clear" w:color="auto" w:fill="C5E0B3" w:themeFill="accent6" w:themeFillTint="66"/>
          </w:tcPr>
          <w:p w14:paraId="3C0CAE61" w14:textId="77777777" w:rsidR="00616255" w:rsidRPr="00E73B89" w:rsidRDefault="00616255" w:rsidP="00781AB7">
            <w:pPr>
              <w:rPr>
                <w:rFonts w:cs="Arial"/>
                <w:sz w:val="16"/>
                <w:szCs w:val="16"/>
              </w:rPr>
            </w:pPr>
          </w:p>
        </w:tc>
      </w:tr>
      <w:tr w:rsidR="00865165" w14:paraId="3B83102E" w14:textId="31C170B1" w:rsidTr="00262195">
        <w:tc>
          <w:tcPr>
            <w:tcW w:w="1271" w:type="dxa"/>
          </w:tcPr>
          <w:p w14:paraId="1C484666" w14:textId="494F32D3" w:rsidR="00616255" w:rsidRPr="00E73B89" w:rsidRDefault="00616255" w:rsidP="00781AB7">
            <w:pPr>
              <w:jc w:val="both"/>
              <w:rPr>
                <w:rFonts w:cs="Arial"/>
                <w:sz w:val="16"/>
                <w:szCs w:val="16"/>
              </w:rPr>
            </w:pPr>
            <w:r w:rsidRPr="00E73B89">
              <w:rPr>
                <w:rFonts w:cs="Arial"/>
                <w:sz w:val="16"/>
                <w:szCs w:val="16"/>
              </w:rPr>
              <w:t>Thinning</w:t>
            </w:r>
          </w:p>
        </w:tc>
        <w:tc>
          <w:tcPr>
            <w:tcW w:w="3827" w:type="dxa"/>
          </w:tcPr>
          <w:p w14:paraId="5791D914" w14:textId="35743652" w:rsidR="00616255" w:rsidRPr="00204721" w:rsidRDefault="00616255" w:rsidP="00781AB7">
            <w:pPr>
              <w:jc w:val="both"/>
              <w:rPr>
                <w:sz w:val="16"/>
                <w:szCs w:val="16"/>
              </w:rPr>
            </w:pPr>
            <w:r w:rsidRPr="00204721">
              <w:rPr>
                <w:sz w:val="16"/>
                <w:szCs w:val="16"/>
              </w:rPr>
              <w:t xml:space="preserve">Changes can be applied within a rotation to accelerate adaptation ahead of end-of-rotation measures, such as changing the species composition of a woodland using </w:t>
            </w:r>
            <w:r>
              <w:rPr>
                <w:sz w:val="16"/>
                <w:szCs w:val="16"/>
              </w:rPr>
              <w:t>under-</w:t>
            </w:r>
            <w:r w:rsidRPr="00204721">
              <w:rPr>
                <w:sz w:val="16"/>
                <w:szCs w:val="16"/>
              </w:rPr>
              <w:t xml:space="preserve">planting or enrichment planting, or by stimulating natural regeneration. </w:t>
            </w:r>
          </w:p>
          <w:p w14:paraId="1141CA48" w14:textId="77777777" w:rsidR="00616255" w:rsidRPr="00204721" w:rsidRDefault="00616255" w:rsidP="00781AB7">
            <w:pPr>
              <w:jc w:val="both"/>
              <w:rPr>
                <w:sz w:val="16"/>
                <w:szCs w:val="16"/>
              </w:rPr>
            </w:pPr>
          </w:p>
          <w:p w14:paraId="1BC16E48" w14:textId="77777777" w:rsidR="00616255" w:rsidRPr="00E73B89" w:rsidRDefault="00616255" w:rsidP="00781AB7">
            <w:pPr>
              <w:jc w:val="both"/>
              <w:rPr>
                <w:rFonts w:cs="Arial"/>
                <w:sz w:val="16"/>
                <w:szCs w:val="16"/>
              </w:rPr>
            </w:pPr>
          </w:p>
        </w:tc>
        <w:tc>
          <w:tcPr>
            <w:tcW w:w="3969" w:type="dxa"/>
          </w:tcPr>
          <w:p w14:paraId="38AD930B" w14:textId="1B3B3939" w:rsidR="00616255" w:rsidRDefault="00616255" w:rsidP="00781AB7">
            <w:pPr>
              <w:jc w:val="both"/>
              <w:rPr>
                <w:sz w:val="16"/>
                <w:szCs w:val="16"/>
              </w:rPr>
            </w:pPr>
            <w:r>
              <w:rPr>
                <w:sz w:val="16"/>
                <w:szCs w:val="16"/>
              </w:rPr>
              <w:t>W</w:t>
            </w:r>
            <w:r w:rsidRPr="00204721">
              <w:rPr>
                <w:sz w:val="16"/>
                <w:szCs w:val="16"/>
              </w:rPr>
              <w:t>ind risk</w:t>
            </w:r>
            <w:r w:rsidR="00C82831">
              <w:rPr>
                <w:sz w:val="16"/>
                <w:szCs w:val="16"/>
              </w:rPr>
              <w:t>,</w:t>
            </w:r>
            <w:r w:rsidRPr="00204721">
              <w:rPr>
                <w:sz w:val="16"/>
                <w:szCs w:val="16"/>
              </w:rPr>
              <w:t xml:space="preserve"> which increases immediately fo</w:t>
            </w:r>
            <w:r>
              <w:rPr>
                <w:sz w:val="16"/>
                <w:szCs w:val="16"/>
              </w:rPr>
              <w:t>llowing stand thinning.</w:t>
            </w:r>
          </w:p>
          <w:p w14:paraId="5EF45426" w14:textId="77777777" w:rsidR="00616255" w:rsidRDefault="00616255" w:rsidP="00781AB7">
            <w:pPr>
              <w:jc w:val="both"/>
              <w:rPr>
                <w:sz w:val="16"/>
                <w:szCs w:val="16"/>
              </w:rPr>
            </w:pPr>
          </w:p>
          <w:p w14:paraId="6B34B9BC" w14:textId="72DAA76F" w:rsidR="00616255" w:rsidRPr="00204721" w:rsidRDefault="00616255" w:rsidP="00781AB7">
            <w:pPr>
              <w:jc w:val="both"/>
              <w:rPr>
                <w:sz w:val="16"/>
                <w:szCs w:val="16"/>
              </w:rPr>
            </w:pPr>
            <w:r>
              <w:rPr>
                <w:sz w:val="16"/>
                <w:szCs w:val="16"/>
              </w:rPr>
              <w:t>W</w:t>
            </w:r>
            <w:r w:rsidRPr="00204721">
              <w:rPr>
                <w:sz w:val="16"/>
                <w:szCs w:val="16"/>
              </w:rPr>
              <w:t xml:space="preserve">ildfire risk can be reduced by thinning, particularly at early stages of stand growth, if the resulting brash is managed appropriately. </w:t>
            </w:r>
          </w:p>
          <w:p w14:paraId="4E85BE00" w14:textId="77777777" w:rsidR="00616255" w:rsidRDefault="00616255" w:rsidP="00781AB7">
            <w:pPr>
              <w:jc w:val="both"/>
              <w:rPr>
                <w:rFonts w:cs="Arial"/>
                <w:sz w:val="16"/>
                <w:szCs w:val="16"/>
              </w:rPr>
            </w:pPr>
          </w:p>
          <w:p w14:paraId="3ED23572" w14:textId="77777777" w:rsidR="00262195" w:rsidRDefault="00262195" w:rsidP="00781AB7">
            <w:pPr>
              <w:jc w:val="both"/>
              <w:rPr>
                <w:rFonts w:cs="Arial"/>
                <w:sz w:val="16"/>
                <w:szCs w:val="16"/>
              </w:rPr>
            </w:pPr>
          </w:p>
          <w:p w14:paraId="5546F630" w14:textId="77777777" w:rsidR="00262195" w:rsidRDefault="00262195" w:rsidP="00781AB7">
            <w:pPr>
              <w:jc w:val="both"/>
              <w:rPr>
                <w:rFonts w:cs="Arial"/>
                <w:sz w:val="16"/>
                <w:szCs w:val="16"/>
              </w:rPr>
            </w:pPr>
          </w:p>
          <w:p w14:paraId="3D2AB259" w14:textId="77777777" w:rsidR="00262195" w:rsidRDefault="00262195" w:rsidP="00781AB7">
            <w:pPr>
              <w:jc w:val="both"/>
              <w:rPr>
                <w:rFonts w:cs="Arial"/>
                <w:sz w:val="16"/>
                <w:szCs w:val="16"/>
              </w:rPr>
            </w:pPr>
          </w:p>
          <w:p w14:paraId="66B06E9C" w14:textId="3D2B3205" w:rsidR="00262195" w:rsidRPr="00E73B89" w:rsidRDefault="00262195" w:rsidP="00781AB7">
            <w:pPr>
              <w:jc w:val="both"/>
              <w:rPr>
                <w:rFonts w:cs="Arial"/>
                <w:sz w:val="16"/>
                <w:szCs w:val="16"/>
              </w:rPr>
            </w:pPr>
          </w:p>
        </w:tc>
        <w:tc>
          <w:tcPr>
            <w:tcW w:w="1134" w:type="dxa"/>
          </w:tcPr>
          <w:p w14:paraId="04FBB18B" w14:textId="77777777" w:rsidR="00616255" w:rsidRDefault="0054571B" w:rsidP="00781AB7">
            <w:pPr>
              <w:jc w:val="both"/>
              <w:rPr>
                <w:rFonts w:cs="Arial"/>
                <w:sz w:val="16"/>
                <w:szCs w:val="16"/>
              </w:rPr>
            </w:pPr>
            <w:r>
              <w:rPr>
                <w:rFonts w:cs="Arial"/>
                <w:sz w:val="16"/>
                <w:szCs w:val="16"/>
              </w:rPr>
              <w:t>Local</w:t>
            </w:r>
          </w:p>
          <w:p w14:paraId="7DBF1854" w14:textId="55F0746B" w:rsidR="00FB6EB4" w:rsidRDefault="00FB6EB4" w:rsidP="00781AB7">
            <w:pPr>
              <w:jc w:val="both"/>
              <w:rPr>
                <w:rFonts w:cs="Arial"/>
                <w:sz w:val="16"/>
                <w:szCs w:val="16"/>
              </w:rPr>
            </w:pPr>
            <w:r>
              <w:rPr>
                <w:rFonts w:cs="Arial"/>
                <w:sz w:val="16"/>
                <w:szCs w:val="16"/>
              </w:rPr>
              <w:t>National</w:t>
            </w:r>
          </w:p>
        </w:tc>
        <w:tc>
          <w:tcPr>
            <w:tcW w:w="1134" w:type="dxa"/>
          </w:tcPr>
          <w:p w14:paraId="19904831" w14:textId="5D5AC186" w:rsidR="00616255" w:rsidRPr="00E73B89" w:rsidRDefault="00616255" w:rsidP="00781AB7">
            <w:pPr>
              <w:jc w:val="both"/>
              <w:rPr>
                <w:rFonts w:cs="Arial"/>
                <w:sz w:val="16"/>
                <w:szCs w:val="16"/>
              </w:rPr>
            </w:pPr>
            <w:r>
              <w:rPr>
                <w:rFonts w:cs="Arial"/>
                <w:sz w:val="16"/>
                <w:szCs w:val="16"/>
              </w:rPr>
              <w:t>Adaptation</w:t>
            </w:r>
          </w:p>
        </w:tc>
        <w:tc>
          <w:tcPr>
            <w:tcW w:w="1276" w:type="dxa"/>
            <w:shd w:val="clear" w:color="auto" w:fill="A8D08D" w:themeFill="accent6" w:themeFillTint="99"/>
          </w:tcPr>
          <w:p w14:paraId="4F2E3A65" w14:textId="77777777" w:rsidR="00616255" w:rsidRPr="00E73B89" w:rsidRDefault="00616255" w:rsidP="00781AB7">
            <w:pPr>
              <w:rPr>
                <w:rFonts w:cs="Arial"/>
                <w:sz w:val="16"/>
                <w:szCs w:val="16"/>
              </w:rPr>
            </w:pPr>
          </w:p>
        </w:tc>
        <w:tc>
          <w:tcPr>
            <w:tcW w:w="1334" w:type="dxa"/>
            <w:shd w:val="clear" w:color="auto" w:fill="A8D08D" w:themeFill="accent6" w:themeFillTint="99"/>
          </w:tcPr>
          <w:p w14:paraId="650CFF5B" w14:textId="77777777" w:rsidR="00616255" w:rsidRPr="00E73B89" w:rsidRDefault="00616255" w:rsidP="00781AB7">
            <w:pPr>
              <w:rPr>
                <w:rFonts w:cs="Arial"/>
                <w:sz w:val="16"/>
                <w:szCs w:val="16"/>
              </w:rPr>
            </w:pPr>
          </w:p>
        </w:tc>
      </w:tr>
      <w:tr w:rsidR="00865165" w14:paraId="1B18E77F" w14:textId="77777777" w:rsidTr="00262195">
        <w:tc>
          <w:tcPr>
            <w:tcW w:w="1271" w:type="dxa"/>
          </w:tcPr>
          <w:p w14:paraId="21F74D87" w14:textId="6C2BC53E" w:rsidR="003D291C" w:rsidRPr="00E73B89" w:rsidRDefault="003D291C" w:rsidP="00781AB7">
            <w:pPr>
              <w:jc w:val="both"/>
              <w:rPr>
                <w:rFonts w:cs="Arial"/>
                <w:sz w:val="16"/>
                <w:szCs w:val="16"/>
              </w:rPr>
            </w:pPr>
            <w:r w:rsidRPr="00E73B89">
              <w:rPr>
                <w:rFonts w:cs="Arial"/>
                <w:sz w:val="16"/>
                <w:szCs w:val="16"/>
              </w:rPr>
              <w:lastRenderedPageBreak/>
              <w:t>Design planning</w:t>
            </w:r>
            <w:r>
              <w:rPr>
                <w:rFonts w:cs="Arial"/>
                <w:sz w:val="16"/>
                <w:szCs w:val="16"/>
              </w:rPr>
              <w:t xml:space="preserve"> </w:t>
            </w:r>
            <w:r w:rsidR="00FB6EB4">
              <w:rPr>
                <w:rFonts w:cs="Arial"/>
                <w:sz w:val="16"/>
                <w:szCs w:val="16"/>
              </w:rPr>
              <w:t>(</w:t>
            </w:r>
            <w:proofErr w:type="spellStart"/>
            <w:r>
              <w:rPr>
                <w:rFonts w:cs="Arial"/>
                <w:sz w:val="16"/>
                <w:szCs w:val="16"/>
              </w:rPr>
              <w:t>incl</w:t>
            </w:r>
            <w:proofErr w:type="spellEnd"/>
            <w:r>
              <w:rPr>
                <w:rFonts w:cs="Arial"/>
                <w:sz w:val="16"/>
                <w:szCs w:val="16"/>
              </w:rPr>
              <w:t xml:space="preserve"> infrastructure</w:t>
            </w:r>
            <w:r w:rsidR="00FB6EB4">
              <w:rPr>
                <w:rFonts w:cs="Arial"/>
                <w:sz w:val="16"/>
                <w:szCs w:val="16"/>
              </w:rPr>
              <w:t>)</w:t>
            </w:r>
            <w:r>
              <w:rPr>
                <w:rFonts w:cs="Arial"/>
                <w:sz w:val="16"/>
                <w:szCs w:val="16"/>
              </w:rPr>
              <w:t xml:space="preserve"> </w:t>
            </w:r>
          </w:p>
        </w:tc>
        <w:tc>
          <w:tcPr>
            <w:tcW w:w="3827" w:type="dxa"/>
          </w:tcPr>
          <w:p w14:paraId="484C22FC" w14:textId="5A0856EB" w:rsidR="003D291C" w:rsidRDefault="003D291C" w:rsidP="00781AB7">
            <w:pPr>
              <w:jc w:val="both"/>
              <w:rPr>
                <w:sz w:val="16"/>
                <w:szCs w:val="16"/>
              </w:rPr>
            </w:pPr>
            <w:r>
              <w:rPr>
                <w:sz w:val="16"/>
                <w:szCs w:val="16"/>
              </w:rPr>
              <w:t>Ex</w:t>
            </w:r>
            <w:r w:rsidRPr="00E50B26">
              <w:rPr>
                <w:sz w:val="16"/>
                <w:szCs w:val="16"/>
              </w:rPr>
              <w:t xml:space="preserve">panding and creating new forests and woodlands provides an opportunity to design for the future climate and integrate adaptation measures to the plans. </w:t>
            </w:r>
          </w:p>
          <w:p w14:paraId="0CFB50F0" w14:textId="77777777" w:rsidR="003D291C" w:rsidRDefault="003D291C" w:rsidP="00781AB7">
            <w:pPr>
              <w:jc w:val="both"/>
              <w:rPr>
                <w:sz w:val="16"/>
                <w:szCs w:val="16"/>
              </w:rPr>
            </w:pPr>
          </w:p>
          <w:p w14:paraId="25FF07FA" w14:textId="630AF32C" w:rsidR="003D291C" w:rsidRDefault="003D291C" w:rsidP="00781AB7">
            <w:pPr>
              <w:jc w:val="both"/>
              <w:rPr>
                <w:sz w:val="16"/>
                <w:szCs w:val="16"/>
              </w:rPr>
            </w:pPr>
            <w:r w:rsidRPr="00E50B26">
              <w:rPr>
                <w:sz w:val="16"/>
                <w:szCs w:val="16"/>
              </w:rPr>
              <w:t>Creating new woodland can have multiple social, economic and environmental benefits</w:t>
            </w:r>
            <w:r>
              <w:rPr>
                <w:sz w:val="16"/>
                <w:szCs w:val="16"/>
              </w:rPr>
              <w:t>.</w:t>
            </w:r>
          </w:p>
          <w:p w14:paraId="26FCE92B" w14:textId="77777777" w:rsidR="003D291C" w:rsidRDefault="003D291C" w:rsidP="00781AB7">
            <w:pPr>
              <w:jc w:val="both"/>
              <w:rPr>
                <w:sz w:val="16"/>
                <w:szCs w:val="16"/>
              </w:rPr>
            </w:pPr>
          </w:p>
          <w:p w14:paraId="76356741" w14:textId="60FC765C" w:rsidR="003D291C" w:rsidRDefault="003D291C" w:rsidP="00781AB7">
            <w:pPr>
              <w:jc w:val="both"/>
              <w:rPr>
                <w:sz w:val="16"/>
                <w:szCs w:val="16"/>
              </w:rPr>
            </w:pPr>
            <w:r w:rsidRPr="00E50B26">
              <w:rPr>
                <w:sz w:val="16"/>
                <w:szCs w:val="16"/>
              </w:rPr>
              <w:t xml:space="preserve">The type and purpose of the woodland, its design, management plan and silvicultural details </w:t>
            </w:r>
            <w:r>
              <w:rPr>
                <w:sz w:val="16"/>
                <w:szCs w:val="16"/>
              </w:rPr>
              <w:t>can be clearly identified</w:t>
            </w:r>
            <w:r w:rsidR="00C82831">
              <w:rPr>
                <w:sz w:val="16"/>
                <w:szCs w:val="16"/>
              </w:rPr>
              <w:t>,</w:t>
            </w:r>
            <w:r>
              <w:rPr>
                <w:sz w:val="16"/>
                <w:szCs w:val="16"/>
              </w:rPr>
              <w:t xml:space="preserve"> and </w:t>
            </w:r>
            <w:r w:rsidRPr="00E50B26">
              <w:rPr>
                <w:sz w:val="16"/>
                <w:szCs w:val="16"/>
              </w:rPr>
              <w:t xml:space="preserve"> planned to take account of the impacts of gradual changes</w:t>
            </w:r>
            <w:r w:rsidR="00C82831">
              <w:rPr>
                <w:sz w:val="16"/>
                <w:szCs w:val="16"/>
              </w:rPr>
              <w:t>,</w:t>
            </w:r>
            <w:r w:rsidRPr="00E50B26">
              <w:rPr>
                <w:sz w:val="16"/>
                <w:szCs w:val="16"/>
              </w:rPr>
              <w:t xml:space="preserve"> alongside changing the frequency of extreme events</w:t>
            </w:r>
            <w:r>
              <w:rPr>
                <w:sz w:val="16"/>
                <w:szCs w:val="16"/>
              </w:rPr>
              <w:t>.</w:t>
            </w:r>
          </w:p>
          <w:p w14:paraId="2E9B567F" w14:textId="0610A423" w:rsidR="003D291C" w:rsidRDefault="003D291C" w:rsidP="00781AB7">
            <w:pPr>
              <w:jc w:val="both"/>
              <w:rPr>
                <w:sz w:val="16"/>
                <w:szCs w:val="16"/>
              </w:rPr>
            </w:pPr>
          </w:p>
          <w:p w14:paraId="4775969A" w14:textId="20FF60EF" w:rsidR="003D291C" w:rsidRDefault="003D291C" w:rsidP="00781AB7">
            <w:pPr>
              <w:jc w:val="both"/>
              <w:rPr>
                <w:sz w:val="16"/>
                <w:szCs w:val="16"/>
              </w:rPr>
            </w:pPr>
            <w:r w:rsidRPr="00E50B26">
              <w:rPr>
                <w:sz w:val="16"/>
                <w:szCs w:val="16"/>
              </w:rPr>
              <w:t>The management plans can make reference to the main risks from climate change identified</w:t>
            </w:r>
            <w:r w:rsidR="00C82831">
              <w:rPr>
                <w:sz w:val="16"/>
                <w:szCs w:val="16"/>
              </w:rPr>
              <w:t>,</w:t>
            </w:r>
            <w:r w:rsidRPr="00E50B26">
              <w:rPr>
                <w:sz w:val="16"/>
                <w:szCs w:val="16"/>
              </w:rPr>
              <w:t xml:space="preserve"> and set out which adaptation measures are being applied.</w:t>
            </w:r>
          </w:p>
          <w:p w14:paraId="6027DBCB" w14:textId="5DEEA626" w:rsidR="00865165" w:rsidRDefault="00865165" w:rsidP="00781AB7">
            <w:pPr>
              <w:jc w:val="both"/>
              <w:rPr>
                <w:sz w:val="16"/>
                <w:szCs w:val="16"/>
              </w:rPr>
            </w:pPr>
          </w:p>
          <w:p w14:paraId="2768FA3D" w14:textId="63E64D63" w:rsidR="00865165" w:rsidRPr="00E50B26" w:rsidRDefault="00865165" w:rsidP="00781AB7">
            <w:pPr>
              <w:jc w:val="both"/>
              <w:rPr>
                <w:sz w:val="16"/>
                <w:szCs w:val="16"/>
              </w:rPr>
            </w:pPr>
            <w:r>
              <w:rPr>
                <w:sz w:val="16"/>
                <w:szCs w:val="16"/>
              </w:rPr>
              <w:t>Different infrastructure</w:t>
            </w:r>
            <w:r w:rsidRPr="003D291C">
              <w:rPr>
                <w:sz w:val="16"/>
                <w:szCs w:val="16"/>
              </w:rPr>
              <w:t xml:space="preserve"> may </w:t>
            </w:r>
            <w:r>
              <w:rPr>
                <w:sz w:val="16"/>
                <w:szCs w:val="16"/>
              </w:rPr>
              <w:t xml:space="preserve">be </w:t>
            </w:r>
            <w:r w:rsidRPr="003D291C">
              <w:rPr>
                <w:sz w:val="16"/>
                <w:szCs w:val="16"/>
              </w:rPr>
              <w:t>require</w:t>
            </w:r>
            <w:r>
              <w:rPr>
                <w:sz w:val="16"/>
                <w:szCs w:val="16"/>
              </w:rPr>
              <w:t>d to prepare</w:t>
            </w:r>
            <w:r w:rsidRPr="003D291C">
              <w:rPr>
                <w:sz w:val="16"/>
                <w:szCs w:val="16"/>
              </w:rPr>
              <w:t xml:space="preserve"> for increasing storm frequency, which can damage or disrupt utility, road and communications networks</w:t>
            </w:r>
            <w:r>
              <w:rPr>
                <w:sz w:val="16"/>
                <w:szCs w:val="16"/>
              </w:rPr>
              <w:t>.</w:t>
            </w:r>
          </w:p>
          <w:p w14:paraId="27660677" w14:textId="61FE5CA7" w:rsidR="003D291C" w:rsidRPr="00E50B26" w:rsidRDefault="003D291C" w:rsidP="00781AB7">
            <w:pPr>
              <w:jc w:val="both"/>
              <w:rPr>
                <w:rFonts w:cs="Arial"/>
                <w:sz w:val="16"/>
                <w:szCs w:val="16"/>
              </w:rPr>
            </w:pPr>
          </w:p>
        </w:tc>
        <w:tc>
          <w:tcPr>
            <w:tcW w:w="3969" w:type="dxa"/>
          </w:tcPr>
          <w:p w14:paraId="1012D594" w14:textId="5F2F6A38" w:rsidR="003D291C" w:rsidRPr="00E73B89" w:rsidRDefault="00865165" w:rsidP="00781AB7">
            <w:pPr>
              <w:jc w:val="both"/>
              <w:rPr>
                <w:rFonts w:cs="Arial"/>
                <w:sz w:val="16"/>
                <w:szCs w:val="16"/>
              </w:rPr>
            </w:pPr>
            <w:r>
              <w:rPr>
                <w:sz w:val="16"/>
                <w:szCs w:val="16"/>
              </w:rPr>
              <w:t xml:space="preserve">Increased time and complexity of plans. </w:t>
            </w:r>
          </w:p>
        </w:tc>
        <w:tc>
          <w:tcPr>
            <w:tcW w:w="1134" w:type="dxa"/>
          </w:tcPr>
          <w:p w14:paraId="174C015E" w14:textId="77777777" w:rsidR="003D291C" w:rsidRDefault="0054571B" w:rsidP="00781AB7">
            <w:pPr>
              <w:jc w:val="both"/>
              <w:rPr>
                <w:rFonts w:cs="Arial"/>
                <w:sz w:val="16"/>
                <w:szCs w:val="16"/>
              </w:rPr>
            </w:pPr>
            <w:r>
              <w:rPr>
                <w:rFonts w:cs="Arial"/>
                <w:sz w:val="16"/>
                <w:szCs w:val="16"/>
              </w:rPr>
              <w:t>Local</w:t>
            </w:r>
          </w:p>
          <w:p w14:paraId="2DC57F45" w14:textId="168CD0EA" w:rsidR="0054571B" w:rsidRDefault="0054571B" w:rsidP="00781AB7">
            <w:pPr>
              <w:jc w:val="both"/>
              <w:rPr>
                <w:rFonts w:cs="Arial"/>
                <w:sz w:val="16"/>
                <w:szCs w:val="16"/>
              </w:rPr>
            </w:pPr>
            <w:r>
              <w:rPr>
                <w:rFonts w:cs="Arial"/>
                <w:sz w:val="16"/>
                <w:szCs w:val="16"/>
              </w:rPr>
              <w:t>National</w:t>
            </w:r>
          </w:p>
        </w:tc>
        <w:tc>
          <w:tcPr>
            <w:tcW w:w="1134" w:type="dxa"/>
          </w:tcPr>
          <w:p w14:paraId="3D985A25" w14:textId="4A09546A" w:rsidR="003D291C" w:rsidRPr="00E73B89" w:rsidRDefault="003D291C" w:rsidP="00781AB7">
            <w:pPr>
              <w:jc w:val="both"/>
              <w:rPr>
                <w:rFonts w:cs="Arial"/>
                <w:sz w:val="16"/>
                <w:szCs w:val="16"/>
              </w:rPr>
            </w:pPr>
            <w:r>
              <w:rPr>
                <w:rFonts w:cs="Arial"/>
                <w:sz w:val="16"/>
                <w:szCs w:val="16"/>
              </w:rPr>
              <w:t>Adapt</w:t>
            </w:r>
            <w:r w:rsidR="00FB6EB4">
              <w:rPr>
                <w:rFonts w:cs="Arial"/>
                <w:sz w:val="16"/>
                <w:szCs w:val="16"/>
              </w:rPr>
              <w:t xml:space="preserve">ion, Resistance, response and recover </w:t>
            </w:r>
          </w:p>
        </w:tc>
        <w:tc>
          <w:tcPr>
            <w:tcW w:w="1276" w:type="dxa"/>
            <w:shd w:val="clear" w:color="auto" w:fill="A8D08D" w:themeFill="accent6" w:themeFillTint="99"/>
          </w:tcPr>
          <w:p w14:paraId="18C70CF1" w14:textId="77777777" w:rsidR="003D291C" w:rsidRPr="00E73B89" w:rsidRDefault="003D291C" w:rsidP="00781AB7">
            <w:pPr>
              <w:rPr>
                <w:rFonts w:cs="Arial"/>
                <w:sz w:val="16"/>
                <w:szCs w:val="16"/>
              </w:rPr>
            </w:pPr>
          </w:p>
        </w:tc>
        <w:tc>
          <w:tcPr>
            <w:tcW w:w="1334" w:type="dxa"/>
            <w:shd w:val="clear" w:color="auto" w:fill="A8D08D" w:themeFill="accent6" w:themeFillTint="99"/>
          </w:tcPr>
          <w:p w14:paraId="274848AD" w14:textId="77777777" w:rsidR="003D291C" w:rsidRPr="00E73B89" w:rsidRDefault="003D291C" w:rsidP="00781AB7">
            <w:pPr>
              <w:rPr>
                <w:rFonts w:cs="Arial"/>
                <w:sz w:val="16"/>
                <w:szCs w:val="16"/>
              </w:rPr>
            </w:pPr>
          </w:p>
        </w:tc>
      </w:tr>
      <w:tr w:rsidR="000A294E" w14:paraId="17F16B3E" w14:textId="77777777" w:rsidTr="00262195">
        <w:trPr>
          <w:trHeight w:val="898"/>
        </w:trPr>
        <w:tc>
          <w:tcPr>
            <w:tcW w:w="1271" w:type="dxa"/>
          </w:tcPr>
          <w:p w14:paraId="6478C590" w14:textId="1A1EBA94" w:rsidR="000A294E" w:rsidRDefault="000A294E" w:rsidP="000A294E">
            <w:pPr>
              <w:jc w:val="both"/>
              <w:rPr>
                <w:rFonts w:cs="Arial"/>
                <w:sz w:val="16"/>
                <w:szCs w:val="16"/>
              </w:rPr>
            </w:pPr>
            <w:r w:rsidRPr="002E0C08">
              <w:rPr>
                <w:rFonts w:cs="Arial"/>
                <w:sz w:val="16"/>
                <w:szCs w:val="16"/>
              </w:rPr>
              <w:t>Tree breeding</w:t>
            </w:r>
          </w:p>
        </w:tc>
        <w:tc>
          <w:tcPr>
            <w:tcW w:w="3827" w:type="dxa"/>
          </w:tcPr>
          <w:p w14:paraId="08400320" w14:textId="483EA857" w:rsidR="000A294E" w:rsidRDefault="000A294E" w:rsidP="000A294E">
            <w:pPr>
              <w:jc w:val="both"/>
              <w:rPr>
                <w:sz w:val="16"/>
                <w:szCs w:val="16"/>
              </w:rPr>
            </w:pPr>
            <w:r>
              <w:rPr>
                <w:rFonts w:cs="Arial"/>
                <w:sz w:val="16"/>
                <w:szCs w:val="16"/>
              </w:rPr>
              <w:t>Breeding programmes can be put in place to develop new strains of species to be resistant to a particular risk, such as drought or a disease.</w:t>
            </w:r>
          </w:p>
        </w:tc>
        <w:tc>
          <w:tcPr>
            <w:tcW w:w="3969" w:type="dxa"/>
          </w:tcPr>
          <w:p w14:paraId="1AC4A5FD" w14:textId="0C2B6489" w:rsidR="000A294E" w:rsidRPr="00E73B89" w:rsidRDefault="000A294E" w:rsidP="000A294E">
            <w:pPr>
              <w:jc w:val="both"/>
              <w:rPr>
                <w:rFonts w:cs="Arial"/>
                <w:sz w:val="16"/>
                <w:szCs w:val="16"/>
              </w:rPr>
            </w:pPr>
            <w:r>
              <w:rPr>
                <w:rFonts w:cs="Arial"/>
                <w:sz w:val="16"/>
                <w:szCs w:val="16"/>
              </w:rPr>
              <w:t>Breeding programmes can be costly and take a number of years.</w:t>
            </w:r>
          </w:p>
        </w:tc>
        <w:tc>
          <w:tcPr>
            <w:tcW w:w="1134" w:type="dxa"/>
          </w:tcPr>
          <w:p w14:paraId="052099B4" w14:textId="64AD20D5" w:rsidR="000A294E" w:rsidRDefault="000A294E" w:rsidP="000A294E">
            <w:pPr>
              <w:jc w:val="both"/>
              <w:rPr>
                <w:rFonts w:cs="Arial"/>
                <w:sz w:val="16"/>
                <w:szCs w:val="16"/>
              </w:rPr>
            </w:pPr>
            <w:r>
              <w:rPr>
                <w:rFonts w:cs="Arial"/>
                <w:sz w:val="16"/>
                <w:szCs w:val="16"/>
              </w:rPr>
              <w:t>National</w:t>
            </w:r>
          </w:p>
        </w:tc>
        <w:tc>
          <w:tcPr>
            <w:tcW w:w="1134" w:type="dxa"/>
          </w:tcPr>
          <w:p w14:paraId="4EB54A1C" w14:textId="068C880B" w:rsidR="000A294E" w:rsidRDefault="000A294E" w:rsidP="000A294E">
            <w:pPr>
              <w:jc w:val="both"/>
              <w:rPr>
                <w:rFonts w:cs="Arial"/>
                <w:sz w:val="16"/>
                <w:szCs w:val="16"/>
              </w:rPr>
            </w:pPr>
            <w:r>
              <w:rPr>
                <w:rFonts w:cs="Arial"/>
                <w:sz w:val="16"/>
                <w:szCs w:val="16"/>
              </w:rPr>
              <w:t>Resistance</w:t>
            </w:r>
          </w:p>
        </w:tc>
        <w:tc>
          <w:tcPr>
            <w:tcW w:w="1276" w:type="dxa"/>
            <w:shd w:val="clear" w:color="auto" w:fill="A8D08D" w:themeFill="accent6" w:themeFillTint="99"/>
          </w:tcPr>
          <w:p w14:paraId="1BE8E519" w14:textId="77777777" w:rsidR="000A294E" w:rsidRPr="00E73B89" w:rsidRDefault="000A294E" w:rsidP="000A294E">
            <w:pPr>
              <w:rPr>
                <w:rFonts w:cs="Arial"/>
                <w:sz w:val="16"/>
                <w:szCs w:val="16"/>
              </w:rPr>
            </w:pPr>
          </w:p>
        </w:tc>
        <w:tc>
          <w:tcPr>
            <w:tcW w:w="1334" w:type="dxa"/>
            <w:shd w:val="clear" w:color="auto" w:fill="C5E0B3" w:themeFill="accent6" w:themeFillTint="66"/>
          </w:tcPr>
          <w:p w14:paraId="50A9AA27" w14:textId="77777777" w:rsidR="000A294E" w:rsidRPr="00E73B89" w:rsidRDefault="000A294E" w:rsidP="000A294E">
            <w:pPr>
              <w:rPr>
                <w:rFonts w:cs="Arial"/>
                <w:sz w:val="16"/>
                <w:szCs w:val="16"/>
              </w:rPr>
            </w:pPr>
          </w:p>
        </w:tc>
      </w:tr>
      <w:tr w:rsidR="000A294E" w14:paraId="39BCE415" w14:textId="77777777" w:rsidTr="00262195">
        <w:trPr>
          <w:trHeight w:val="898"/>
        </w:trPr>
        <w:tc>
          <w:tcPr>
            <w:tcW w:w="1271" w:type="dxa"/>
          </w:tcPr>
          <w:p w14:paraId="45F9E007" w14:textId="1915F3D2" w:rsidR="000A294E" w:rsidRPr="00E73B89" w:rsidRDefault="000A294E" w:rsidP="000A294E">
            <w:pPr>
              <w:jc w:val="both"/>
              <w:rPr>
                <w:rFonts w:cs="Arial"/>
                <w:sz w:val="16"/>
                <w:szCs w:val="16"/>
              </w:rPr>
            </w:pPr>
            <w:r>
              <w:rPr>
                <w:rFonts w:cs="Arial"/>
                <w:sz w:val="16"/>
                <w:szCs w:val="16"/>
              </w:rPr>
              <w:t>Active adaptive forest and woodland management</w:t>
            </w:r>
          </w:p>
        </w:tc>
        <w:tc>
          <w:tcPr>
            <w:tcW w:w="3827" w:type="dxa"/>
          </w:tcPr>
          <w:p w14:paraId="639ED5B9" w14:textId="62CAA249" w:rsidR="000A294E" w:rsidRDefault="000A294E" w:rsidP="000A294E">
            <w:pPr>
              <w:jc w:val="both"/>
              <w:rPr>
                <w:sz w:val="16"/>
                <w:szCs w:val="16"/>
              </w:rPr>
            </w:pPr>
            <w:r>
              <w:rPr>
                <w:sz w:val="16"/>
                <w:szCs w:val="16"/>
              </w:rPr>
              <w:t xml:space="preserve">Current business as usual management </w:t>
            </w:r>
            <w:r w:rsidRPr="003D291C">
              <w:rPr>
                <w:sz w:val="16"/>
                <w:szCs w:val="16"/>
              </w:rPr>
              <w:t xml:space="preserve">likely to be </w:t>
            </w:r>
            <w:r>
              <w:rPr>
                <w:sz w:val="16"/>
                <w:szCs w:val="16"/>
              </w:rPr>
              <w:t>insufficient. More need for more regular adaptive management when impacts occur.</w:t>
            </w:r>
          </w:p>
          <w:p w14:paraId="1AEBF4D5" w14:textId="77777777" w:rsidR="000A294E" w:rsidRDefault="000A294E" w:rsidP="000A294E">
            <w:pPr>
              <w:jc w:val="both"/>
              <w:rPr>
                <w:sz w:val="16"/>
                <w:szCs w:val="16"/>
              </w:rPr>
            </w:pPr>
          </w:p>
          <w:p w14:paraId="1E145419" w14:textId="7E80C22D" w:rsidR="000A294E" w:rsidRPr="003D291C" w:rsidRDefault="000A294E" w:rsidP="000A294E">
            <w:pPr>
              <w:jc w:val="both"/>
              <w:rPr>
                <w:rFonts w:cs="Arial"/>
                <w:sz w:val="16"/>
                <w:szCs w:val="16"/>
              </w:rPr>
            </w:pPr>
          </w:p>
        </w:tc>
        <w:tc>
          <w:tcPr>
            <w:tcW w:w="3969" w:type="dxa"/>
          </w:tcPr>
          <w:p w14:paraId="0CEAF79C" w14:textId="457F4F20" w:rsidR="000A294E" w:rsidRPr="00E73B89" w:rsidRDefault="0024735A" w:rsidP="000A294E">
            <w:pPr>
              <w:jc w:val="both"/>
              <w:rPr>
                <w:rFonts w:cs="Arial"/>
                <w:sz w:val="16"/>
                <w:szCs w:val="16"/>
              </w:rPr>
            </w:pPr>
            <w:r>
              <w:rPr>
                <w:rFonts w:cs="Arial"/>
                <w:sz w:val="16"/>
                <w:szCs w:val="16"/>
              </w:rPr>
              <w:t>Increased costs</w:t>
            </w:r>
          </w:p>
        </w:tc>
        <w:tc>
          <w:tcPr>
            <w:tcW w:w="1134" w:type="dxa"/>
          </w:tcPr>
          <w:p w14:paraId="2F857C1E" w14:textId="77777777" w:rsidR="000A294E" w:rsidRDefault="000A294E" w:rsidP="000A294E">
            <w:pPr>
              <w:jc w:val="both"/>
              <w:rPr>
                <w:rFonts w:cs="Arial"/>
                <w:sz w:val="16"/>
                <w:szCs w:val="16"/>
              </w:rPr>
            </w:pPr>
            <w:r>
              <w:rPr>
                <w:rFonts w:cs="Arial"/>
                <w:sz w:val="16"/>
                <w:szCs w:val="16"/>
              </w:rPr>
              <w:t>Local</w:t>
            </w:r>
          </w:p>
          <w:p w14:paraId="2D29DBD0" w14:textId="3E0277DF" w:rsidR="000A294E" w:rsidRDefault="000A294E" w:rsidP="000A294E">
            <w:pPr>
              <w:jc w:val="both"/>
              <w:rPr>
                <w:rFonts w:cs="Arial"/>
                <w:sz w:val="16"/>
                <w:szCs w:val="16"/>
              </w:rPr>
            </w:pPr>
            <w:r>
              <w:rPr>
                <w:rFonts w:cs="Arial"/>
                <w:sz w:val="16"/>
                <w:szCs w:val="16"/>
              </w:rPr>
              <w:t>National</w:t>
            </w:r>
          </w:p>
        </w:tc>
        <w:tc>
          <w:tcPr>
            <w:tcW w:w="1134" w:type="dxa"/>
          </w:tcPr>
          <w:p w14:paraId="39E2809F" w14:textId="189E43F1" w:rsidR="000A294E" w:rsidRDefault="000A294E" w:rsidP="000A294E">
            <w:pPr>
              <w:jc w:val="both"/>
              <w:rPr>
                <w:rFonts w:cs="Arial"/>
                <w:sz w:val="16"/>
                <w:szCs w:val="16"/>
              </w:rPr>
            </w:pPr>
            <w:r>
              <w:rPr>
                <w:rFonts w:cs="Arial"/>
                <w:sz w:val="16"/>
                <w:szCs w:val="16"/>
              </w:rPr>
              <w:t>Resistance, response and recover</w:t>
            </w:r>
          </w:p>
        </w:tc>
        <w:tc>
          <w:tcPr>
            <w:tcW w:w="1276" w:type="dxa"/>
            <w:shd w:val="clear" w:color="auto" w:fill="A8D08D" w:themeFill="accent6" w:themeFillTint="99"/>
          </w:tcPr>
          <w:p w14:paraId="416D273B" w14:textId="77777777" w:rsidR="000A294E" w:rsidRPr="00E73B89" w:rsidRDefault="000A294E" w:rsidP="000A294E">
            <w:pPr>
              <w:rPr>
                <w:rFonts w:cs="Arial"/>
                <w:sz w:val="16"/>
                <w:szCs w:val="16"/>
              </w:rPr>
            </w:pPr>
          </w:p>
        </w:tc>
        <w:tc>
          <w:tcPr>
            <w:tcW w:w="1334" w:type="dxa"/>
            <w:shd w:val="clear" w:color="auto" w:fill="A8D08D" w:themeFill="accent6" w:themeFillTint="99"/>
          </w:tcPr>
          <w:p w14:paraId="1386E99D" w14:textId="77777777" w:rsidR="000A294E" w:rsidRPr="00E73B89" w:rsidRDefault="000A294E" w:rsidP="000A294E">
            <w:pPr>
              <w:rPr>
                <w:rFonts w:cs="Arial"/>
                <w:sz w:val="16"/>
                <w:szCs w:val="16"/>
              </w:rPr>
            </w:pPr>
          </w:p>
        </w:tc>
      </w:tr>
      <w:tr w:rsidR="000A294E" w14:paraId="4624C3B4" w14:textId="77777777" w:rsidTr="00262195">
        <w:trPr>
          <w:trHeight w:val="581"/>
        </w:trPr>
        <w:tc>
          <w:tcPr>
            <w:tcW w:w="1271" w:type="dxa"/>
          </w:tcPr>
          <w:p w14:paraId="45F53617" w14:textId="56D962FD" w:rsidR="000A294E" w:rsidRDefault="000A294E" w:rsidP="000A294E">
            <w:pPr>
              <w:jc w:val="both"/>
              <w:rPr>
                <w:rFonts w:cs="Arial"/>
                <w:sz w:val="16"/>
                <w:szCs w:val="16"/>
              </w:rPr>
            </w:pPr>
            <w:r>
              <w:rPr>
                <w:rFonts w:cs="Arial"/>
                <w:sz w:val="16"/>
                <w:szCs w:val="16"/>
              </w:rPr>
              <w:t>Shorter rotations</w:t>
            </w:r>
          </w:p>
          <w:p w14:paraId="6FC032DB" w14:textId="77777777" w:rsidR="000A294E" w:rsidRDefault="000A294E" w:rsidP="000A294E">
            <w:pPr>
              <w:jc w:val="both"/>
              <w:rPr>
                <w:rFonts w:cs="Arial"/>
                <w:sz w:val="16"/>
                <w:szCs w:val="16"/>
              </w:rPr>
            </w:pPr>
          </w:p>
          <w:p w14:paraId="1563E4A0" w14:textId="77777777" w:rsidR="000A294E" w:rsidRDefault="000A294E" w:rsidP="000A294E">
            <w:pPr>
              <w:jc w:val="both"/>
              <w:rPr>
                <w:rFonts w:cs="Arial"/>
                <w:sz w:val="16"/>
                <w:szCs w:val="16"/>
              </w:rPr>
            </w:pPr>
          </w:p>
          <w:p w14:paraId="06B92740" w14:textId="77777777" w:rsidR="000A294E" w:rsidRDefault="000A294E" w:rsidP="000A294E">
            <w:pPr>
              <w:jc w:val="both"/>
              <w:rPr>
                <w:rFonts w:cs="Arial"/>
                <w:sz w:val="16"/>
                <w:szCs w:val="16"/>
              </w:rPr>
            </w:pPr>
          </w:p>
          <w:p w14:paraId="05792FC7" w14:textId="77777777" w:rsidR="000A294E" w:rsidRDefault="000A294E" w:rsidP="000A294E">
            <w:pPr>
              <w:jc w:val="both"/>
              <w:rPr>
                <w:rFonts w:cs="Arial"/>
                <w:sz w:val="16"/>
                <w:szCs w:val="16"/>
              </w:rPr>
            </w:pPr>
          </w:p>
          <w:p w14:paraId="585DBA4E" w14:textId="6F0A9EC0" w:rsidR="000A294E" w:rsidRPr="002E0C08" w:rsidRDefault="000A294E" w:rsidP="000A294E">
            <w:pPr>
              <w:jc w:val="both"/>
              <w:rPr>
                <w:rFonts w:cs="Arial"/>
                <w:sz w:val="16"/>
                <w:szCs w:val="16"/>
              </w:rPr>
            </w:pPr>
          </w:p>
        </w:tc>
        <w:tc>
          <w:tcPr>
            <w:tcW w:w="3827" w:type="dxa"/>
          </w:tcPr>
          <w:p w14:paraId="16731F14" w14:textId="77777777" w:rsidR="000A294E" w:rsidRDefault="000A294E" w:rsidP="000A294E">
            <w:pPr>
              <w:jc w:val="both"/>
              <w:rPr>
                <w:sz w:val="16"/>
                <w:szCs w:val="16"/>
              </w:rPr>
            </w:pPr>
            <w:r w:rsidRPr="00616255">
              <w:rPr>
                <w:sz w:val="16"/>
                <w:szCs w:val="16"/>
              </w:rPr>
              <w:t>The</w:t>
            </w:r>
            <w:r>
              <w:rPr>
                <w:sz w:val="16"/>
                <w:szCs w:val="16"/>
              </w:rPr>
              <w:t xml:space="preserve"> same volume yield and carbon sequestration may</w:t>
            </w:r>
            <w:r w:rsidRPr="00616255">
              <w:rPr>
                <w:sz w:val="16"/>
                <w:szCs w:val="16"/>
              </w:rPr>
              <w:t xml:space="preserve"> be possible with </w:t>
            </w:r>
            <w:r>
              <w:rPr>
                <w:sz w:val="16"/>
                <w:szCs w:val="16"/>
              </w:rPr>
              <w:t>shorter rotation lengths, due to increased growth rates.</w:t>
            </w:r>
          </w:p>
          <w:p w14:paraId="597BF870" w14:textId="77777777" w:rsidR="000A294E" w:rsidRDefault="000A294E" w:rsidP="000A294E">
            <w:pPr>
              <w:jc w:val="both"/>
              <w:rPr>
                <w:sz w:val="16"/>
                <w:szCs w:val="16"/>
              </w:rPr>
            </w:pPr>
          </w:p>
          <w:p w14:paraId="1EC12159" w14:textId="03F6C70B" w:rsidR="000A294E" w:rsidRDefault="000A294E" w:rsidP="000A294E">
            <w:pPr>
              <w:jc w:val="both"/>
              <w:rPr>
                <w:rFonts w:cs="Arial"/>
                <w:sz w:val="16"/>
                <w:szCs w:val="16"/>
              </w:rPr>
            </w:pPr>
            <w:r>
              <w:rPr>
                <w:sz w:val="16"/>
                <w:szCs w:val="16"/>
              </w:rPr>
              <w:t xml:space="preserve">Could </w:t>
            </w:r>
            <w:r w:rsidRPr="004B1DCE">
              <w:rPr>
                <w:sz w:val="16"/>
                <w:szCs w:val="16"/>
              </w:rPr>
              <w:t>provide more frequent opportunities to replace tree species or provenances with those better suited to the changing climate</w:t>
            </w:r>
          </w:p>
        </w:tc>
        <w:tc>
          <w:tcPr>
            <w:tcW w:w="3969" w:type="dxa"/>
          </w:tcPr>
          <w:p w14:paraId="60305DB8" w14:textId="77777777" w:rsidR="000A294E" w:rsidRDefault="000A294E" w:rsidP="000A294E">
            <w:pPr>
              <w:jc w:val="both"/>
              <w:rPr>
                <w:sz w:val="16"/>
                <w:szCs w:val="16"/>
              </w:rPr>
            </w:pPr>
            <w:r>
              <w:rPr>
                <w:sz w:val="16"/>
                <w:szCs w:val="16"/>
              </w:rPr>
              <w:t>May</w:t>
            </w:r>
            <w:r w:rsidRPr="00616255">
              <w:rPr>
                <w:sz w:val="16"/>
                <w:szCs w:val="16"/>
              </w:rPr>
              <w:t xml:space="preserve"> be necessary to avoid increasing wind risk from faster growing </w:t>
            </w:r>
          </w:p>
          <w:p w14:paraId="3A8856A7" w14:textId="77777777" w:rsidR="000A294E" w:rsidRDefault="000A294E" w:rsidP="000A294E">
            <w:pPr>
              <w:jc w:val="both"/>
              <w:rPr>
                <w:sz w:val="16"/>
                <w:szCs w:val="16"/>
              </w:rPr>
            </w:pPr>
          </w:p>
          <w:p w14:paraId="1B711358" w14:textId="77777777" w:rsidR="000A294E" w:rsidRDefault="000A294E" w:rsidP="000A294E">
            <w:pPr>
              <w:jc w:val="both"/>
              <w:rPr>
                <w:sz w:val="16"/>
                <w:szCs w:val="16"/>
              </w:rPr>
            </w:pPr>
            <w:r>
              <w:rPr>
                <w:sz w:val="16"/>
                <w:szCs w:val="16"/>
              </w:rPr>
              <w:t>Could be felling before maximum mean annual increment (</w:t>
            </w:r>
            <w:proofErr w:type="spellStart"/>
            <w:r>
              <w:rPr>
                <w:sz w:val="16"/>
                <w:szCs w:val="16"/>
              </w:rPr>
              <w:t>MMAI</w:t>
            </w:r>
            <w:proofErr w:type="spellEnd"/>
            <w:r>
              <w:rPr>
                <w:sz w:val="16"/>
                <w:szCs w:val="16"/>
              </w:rPr>
              <w:t>)</w:t>
            </w:r>
          </w:p>
          <w:p w14:paraId="5BFFE62B" w14:textId="77777777" w:rsidR="000A294E" w:rsidRDefault="000A294E" w:rsidP="000A294E">
            <w:pPr>
              <w:jc w:val="both"/>
              <w:rPr>
                <w:sz w:val="16"/>
                <w:szCs w:val="16"/>
              </w:rPr>
            </w:pPr>
          </w:p>
          <w:p w14:paraId="0A8E24AF" w14:textId="433A7548" w:rsidR="000A294E" w:rsidRDefault="000A294E" w:rsidP="000A294E">
            <w:pPr>
              <w:jc w:val="both"/>
              <w:rPr>
                <w:sz w:val="16"/>
                <w:szCs w:val="16"/>
              </w:rPr>
            </w:pPr>
            <w:r>
              <w:rPr>
                <w:sz w:val="16"/>
                <w:szCs w:val="16"/>
              </w:rPr>
              <w:t>If</w:t>
            </w:r>
            <w:r w:rsidRPr="00AA5D10">
              <w:rPr>
                <w:sz w:val="16"/>
                <w:szCs w:val="16"/>
              </w:rPr>
              <w:t xml:space="preserve"> applied extensively without increased growth rates, they would reduce landscape structural diversity and may adversely affect biodiversity.</w:t>
            </w:r>
          </w:p>
          <w:p w14:paraId="34B228AB" w14:textId="4CDF39D3" w:rsidR="00262195" w:rsidRDefault="00262195" w:rsidP="000A294E">
            <w:pPr>
              <w:jc w:val="both"/>
              <w:rPr>
                <w:sz w:val="16"/>
                <w:szCs w:val="16"/>
              </w:rPr>
            </w:pPr>
          </w:p>
          <w:p w14:paraId="6A36F6C9" w14:textId="1BCCE1E9" w:rsidR="00262195" w:rsidRDefault="00262195" w:rsidP="000A294E">
            <w:pPr>
              <w:jc w:val="both"/>
              <w:rPr>
                <w:sz w:val="16"/>
                <w:szCs w:val="16"/>
              </w:rPr>
            </w:pPr>
          </w:p>
          <w:p w14:paraId="72291318" w14:textId="1AE2D18F" w:rsidR="00262195" w:rsidRDefault="00262195" w:rsidP="000A294E">
            <w:pPr>
              <w:jc w:val="both"/>
              <w:rPr>
                <w:rFonts w:cs="Arial"/>
                <w:sz w:val="16"/>
                <w:szCs w:val="16"/>
              </w:rPr>
            </w:pPr>
          </w:p>
        </w:tc>
        <w:tc>
          <w:tcPr>
            <w:tcW w:w="1134" w:type="dxa"/>
          </w:tcPr>
          <w:p w14:paraId="2CCE6FAA" w14:textId="77777777" w:rsidR="000A294E" w:rsidRDefault="000A294E" w:rsidP="000A294E">
            <w:pPr>
              <w:jc w:val="both"/>
              <w:rPr>
                <w:rFonts w:cs="Arial"/>
                <w:sz w:val="16"/>
                <w:szCs w:val="16"/>
              </w:rPr>
            </w:pPr>
          </w:p>
        </w:tc>
        <w:tc>
          <w:tcPr>
            <w:tcW w:w="1134" w:type="dxa"/>
          </w:tcPr>
          <w:p w14:paraId="069E8EA0" w14:textId="61800090" w:rsidR="000A294E" w:rsidRDefault="000A294E" w:rsidP="000A294E">
            <w:pPr>
              <w:jc w:val="both"/>
              <w:rPr>
                <w:rFonts w:cs="Arial"/>
                <w:sz w:val="16"/>
                <w:szCs w:val="16"/>
              </w:rPr>
            </w:pPr>
            <w:r>
              <w:rPr>
                <w:rFonts w:cs="Arial"/>
                <w:sz w:val="16"/>
                <w:szCs w:val="16"/>
              </w:rPr>
              <w:t>Resistance. Respond and recover</w:t>
            </w:r>
          </w:p>
        </w:tc>
        <w:tc>
          <w:tcPr>
            <w:tcW w:w="1276" w:type="dxa"/>
            <w:shd w:val="clear" w:color="auto" w:fill="A8D08D" w:themeFill="accent6" w:themeFillTint="99"/>
          </w:tcPr>
          <w:p w14:paraId="0BD236A4" w14:textId="77777777" w:rsidR="000A294E" w:rsidRPr="00E73B89" w:rsidRDefault="000A294E" w:rsidP="000A294E">
            <w:pPr>
              <w:rPr>
                <w:rFonts w:cs="Arial"/>
                <w:sz w:val="16"/>
                <w:szCs w:val="16"/>
              </w:rPr>
            </w:pPr>
          </w:p>
        </w:tc>
        <w:tc>
          <w:tcPr>
            <w:tcW w:w="1334" w:type="dxa"/>
            <w:shd w:val="clear" w:color="auto" w:fill="A8D08D" w:themeFill="accent6" w:themeFillTint="99"/>
          </w:tcPr>
          <w:p w14:paraId="1A86F2FE" w14:textId="77777777" w:rsidR="000A294E" w:rsidRPr="00C27BC7" w:rsidRDefault="000A294E" w:rsidP="000A294E">
            <w:pPr>
              <w:rPr>
                <w:rFonts w:cs="Arial"/>
                <w:color w:val="C5E0B3" w:themeColor="accent6" w:themeTint="66"/>
                <w:sz w:val="16"/>
                <w:szCs w:val="16"/>
              </w:rPr>
            </w:pPr>
          </w:p>
        </w:tc>
      </w:tr>
      <w:tr w:rsidR="000A294E" w14:paraId="26C8F8F8" w14:textId="77777777" w:rsidTr="00262195">
        <w:tc>
          <w:tcPr>
            <w:tcW w:w="1271" w:type="dxa"/>
          </w:tcPr>
          <w:p w14:paraId="53D3688B" w14:textId="001ECFC0" w:rsidR="000A294E" w:rsidRPr="00E73B89" w:rsidRDefault="000A294E" w:rsidP="000A294E">
            <w:pPr>
              <w:jc w:val="both"/>
              <w:rPr>
                <w:rFonts w:cs="Arial"/>
                <w:sz w:val="16"/>
                <w:szCs w:val="16"/>
              </w:rPr>
            </w:pPr>
            <w:r w:rsidRPr="00E73B89">
              <w:rPr>
                <w:rFonts w:cs="Arial"/>
                <w:sz w:val="16"/>
                <w:szCs w:val="16"/>
              </w:rPr>
              <w:lastRenderedPageBreak/>
              <w:t>Contingency plans/risk assessments</w:t>
            </w:r>
          </w:p>
          <w:p w14:paraId="2575B407" w14:textId="77996C0F" w:rsidR="000A294E" w:rsidRPr="00E73B89" w:rsidRDefault="000A294E" w:rsidP="000A294E">
            <w:pPr>
              <w:jc w:val="both"/>
              <w:rPr>
                <w:rFonts w:cs="Arial"/>
                <w:sz w:val="16"/>
                <w:szCs w:val="16"/>
              </w:rPr>
            </w:pPr>
          </w:p>
        </w:tc>
        <w:tc>
          <w:tcPr>
            <w:tcW w:w="3827" w:type="dxa"/>
          </w:tcPr>
          <w:p w14:paraId="2ACFA336" w14:textId="42892CF3" w:rsidR="000A294E" w:rsidRDefault="000A294E" w:rsidP="000A294E">
            <w:pPr>
              <w:jc w:val="both"/>
              <w:rPr>
                <w:sz w:val="16"/>
                <w:szCs w:val="16"/>
              </w:rPr>
            </w:pPr>
            <w:r>
              <w:rPr>
                <w:sz w:val="16"/>
                <w:szCs w:val="16"/>
              </w:rPr>
              <w:t>Ha</w:t>
            </w:r>
            <w:r w:rsidRPr="003D291C">
              <w:rPr>
                <w:sz w:val="16"/>
                <w:szCs w:val="16"/>
              </w:rPr>
              <w:t xml:space="preserve">ving appropriate contingency plans in </w:t>
            </w:r>
            <w:r>
              <w:rPr>
                <w:sz w:val="16"/>
                <w:szCs w:val="16"/>
              </w:rPr>
              <w:t>place for</w:t>
            </w:r>
            <w:r w:rsidRPr="003D291C">
              <w:rPr>
                <w:sz w:val="16"/>
                <w:szCs w:val="16"/>
              </w:rPr>
              <w:t>, pest and disease outbreaks, extreme weather events and fire</w:t>
            </w:r>
            <w:r>
              <w:rPr>
                <w:sz w:val="16"/>
                <w:szCs w:val="16"/>
              </w:rPr>
              <w:t>,</w:t>
            </w:r>
            <w:r w:rsidRPr="003D291C">
              <w:rPr>
                <w:sz w:val="16"/>
                <w:szCs w:val="16"/>
              </w:rPr>
              <w:t xml:space="preserve"> is a </w:t>
            </w:r>
            <w:proofErr w:type="spellStart"/>
            <w:r w:rsidRPr="003D291C">
              <w:rPr>
                <w:sz w:val="16"/>
                <w:szCs w:val="16"/>
              </w:rPr>
              <w:t>UKFS</w:t>
            </w:r>
            <w:proofErr w:type="spellEnd"/>
            <w:r w:rsidRPr="003D291C">
              <w:rPr>
                <w:sz w:val="16"/>
                <w:szCs w:val="16"/>
              </w:rPr>
              <w:t xml:space="preserve"> Requirement for General Forestry Practice</w:t>
            </w:r>
          </w:p>
          <w:p w14:paraId="1ABF4EB2" w14:textId="77777777" w:rsidR="000A294E" w:rsidRDefault="000A294E" w:rsidP="000A294E">
            <w:pPr>
              <w:jc w:val="both"/>
              <w:rPr>
                <w:sz w:val="16"/>
                <w:szCs w:val="16"/>
              </w:rPr>
            </w:pPr>
          </w:p>
          <w:p w14:paraId="2F882F8F" w14:textId="520E9816" w:rsidR="000A294E" w:rsidRPr="00865165" w:rsidRDefault="000A294E" w:rsidP="000A294E">
            <w:pPr>
              <w:jc w:val="both"/>
              <w:rPr>
                <w:rFonts w:cs="Arial"/>
                <w:sz w:val="16"/>
                <w:szCs w:val="16"/>
              </w:rPr>
            </w:pPr>
            <w:r>
              <w:rPr>
                <w:sz w:val="16"/>
                <w:szCs w:val="16"/>
              </w:rPr>
              <w:t>Considerable benefit to agreeing</w:t>
            </w:r>
            <w:r w:rsidRPr="00865165">
              <w:rPr>
                <w:sz w:val="16"/>
                <w:szCs w:val="16"/>
              </w:rPr>
              <w:t xml:space="preserve"> in advance about when and how to respond</w:t>
            </w:r>
            <w:r>
              <w:rPr>
                <w:sz w:val="16"/>
                <w:szCs w:val="16"/>
              </w:rPr>
              <w:t>,</w:t>
            </w:r>
            <w:r w:rsidRPr="00865165">
              <w:rPr>
                <w:sz w:val="16"/>
                <w:szCs w:val="16"/>
              </w:rPr>
              <w:t xml:space="preserve"> and having set thresholds for decision-making. </w:t>
            </w:r>
          </w:p>
        </w:tc>
        <w:tc>
          <w:tcPr>
            <w:tcW w:w="3969" w:type="dxa"/>
          </w:tcPr>
          <w:p w14:paraId="16955193" w14:textId="5CE52537" w:rsidR="000A294E" w:rsidRPr="00E73B89" w:rsidRDefault="000A294E" w:rsidP="000A294E">
            <w:pPr>
              <w:jc w:val="both"/>
              <w:rPr>
                <w:rFonts w:cs="Arial"/>
                <w:sz w:val="16"/>
                <w:szCs w:val="16"/>
              </w:rPr>
            </w:pPr>
            <w:r>
              <w:rPr>
                <w:rFonts w:cs="Arial"/>
                <w:sz w:val="16"/>
                <w:szCs w:val="16"/>
              </w:rPr>
              <w:t>Greater costs associated with high impact events</w:t>
            </w:r>
          </w:p>
        </w:tc>
        <w:tc>
          <w:tcPr>
            <w:tcW w:w="1134" w:type="dxa"/>
          </w:tcPr>
          <w:p w14:paraId="40407743" w14:textId="77777777" w:rsidR="000A294E" w:rsidRDefault="000A294E" w:rsidP="000A294E">
            <w:pPr>
              <w:jc w:val="both"/>
              <w:rPr>
                <w:rFonts w:cs="Arial"/>
                <w:sz w:val="16"/>
                <w:szCs w:val="16"/>
              </w:rPr>
            </w:pPr>
            <w:r>
              <w:rPr>
                <w:rFonts w:cs="Arial"/>
                <w:sz w:val="16"/>
                <w:szCs w:val="16"/>
              </w:rPr>
              <w:t>Local</w:t>
            </w:r>
          </w:p>
          <w:p w14:paraId="536B0D45" w14:textId="4A543749" w:rsidR="000A294E" w:rsidRDefault="000A294E" w:rsidP="000A294E">
            <w:pPr>
              <w:jc w:val="both"/>
              <w:rPr>
                <w:rFonts w:cs="Arial"/>
                <w:sz w:val="16"/>
                <w:szCs w:val="16"/>
              </w:rPr>
            </w:pPr>
            <w:r>
              <w:rPr>
                <w:rFonts w:cs="Arial"/>
                <w:sz w:val="16"/>
                <w:szCs w:val="16"/>
              </w:rPr>
              <w:t>Regional</w:t>
            </w:r>
          </w:p>
          <w:p w14:paraId="627049E2" w14:textId="3657D39F" w:rsidR="000A294E" w:rsidRDefault="000A294E" w:rsidP="000A294E">
            <w:pPr>
              <w:jc w:val="both"/>
              <w:rPr>
                <w:rFonts w:cs="Arial"/>
                <w:sz w:val="16"/>
                <w:szCs w:val="16"/>
              </w:rPr>
            </w:pPr>
            <w:r>
              <w:rPr>
                <w:rFonts w:cs="Arial"/>
                <w:sz w:val="16"/>
                <w:szCs w:val="16"/>
              </w:rPr>
              <w:t>National</w:t>
            </w:r>
          </w:p>
        </w:tc>
        <w:tc>
          <w:tcPr>
            <w:tcW w:w="1134" w:type="dxa"/>
          </w:tcPr>
          <w:p w14:paraId="796738F5" w14:textId="6C56C28F" w:rsidR="000A294E" w:rsidRPr="00E73B89" w:rsidRDefault="000A294E" w:rsidP="000A294E">
            <w:pPr>
              <w:jc w:val="both"/>
              <w:rPr>
                <w:rFonts w:cs="Arial"/>
                <w:sz w:val="16"/>
                <w:szCs w:val="16"/>
              </w:rPr>
            </w:pPr>
            <w:r>
              <w:rPr>
                <w:rFonts w:cs="Arial"/>
                <w:sz w:val="16"/>
                <w:szCs w:val="16"/>
              </w:rPr>
              <w:t>Resistance, Respond and recover</w:t>
            </w:r>
          </w:p>
        </w:tc>
        <w:tc>
          <w:tcPr>
            <w:tcW w:w="1276" w:type="dxa"/>
            <w:shd w:val="clear" w:color="auto" w:fill="A8D08D" w:themeFill="accent6" w:themeFillTint="99"/>
          </w:tcPr>
          <w:p w14:paraId="080116ED" w14:textId="77777777" w:rsidR="000A294E" w:rsidRPr="00E73B89" w:rsidRDefault="000A294E" w:rsidP="000A294E">
            <w:pPr>
              <w:rPr>
                <w:rFonts w:cs="Arial"/>
                <w:sz w:val="16"/>
                <w:szCs w:val="16"/>
              </w:rPr>
            </w:pPr>
          </w:p>
        </w:tc>
        <w:tc>
          <w:tcPr>
            <w:tcW w:w="1334" w:type="dxa"/>
            <w:shd w:val="clear" w:color="auto" w:fill="A8D08D" w:themeFill="accent6" w:themeFillTint="99"/>
          </w:tcPr>
          <w:p w14:paraId="2CD948C2" w14:textId="77777777" w:rsidR="000A294E" w:rsidRPr="00E73B89" w:rsidRDefault="000A294E" w:rsidP="000A294E">
            <w:pPr>
              <w:rPr>
                <w:rFonts w:cs="Arial"/>
                <w:sz w:val="16"/>
                <w:szCs w:val="16"/>
              </w:rPr>
            </w:pPr>
          </w:p>
        </w:tc>
      </w:tr>
      <w:tr w:rsidR="000A294E" w14:paraId="31DA4A1E" w14:textId="77777777" w:rsidTr="00262195">
        <w:tc>
          <w:tcPr>
            <w:tcW w:w="1271" w:type="dxa"/>
          </w:tcPr>
          <w:p w14:paraId="0704084E" w14:textId="3380A86C" w:rsidR="000A294E" w:rsidRPr="002E0C08" w:rsidRDefault="000A294E" w:rsidP="000A294E">
            <w:pPr>
              <w:jc w:val="both"/>
              <w:rPr>
                <w:rFonts w:cs="Arial"/>
                <w:sz w:val="16"/>
                <w:szCs w:val="16"/>
              </w:rPr>
            </w:pPr>
            <w:r w:rsidRPr="002E0C08">
              <w:rPr>
                <w:rFonts w:cs="Arial"/>
                <w:sz w:val="16"/>
                <w:szCs w:val="16"/>
              </w:rPr>
              <w:t>Monitoring and surveillance</w:t>
            </w:r>
          </w:p>
        </w:tc>
        <w:tc>
          <w:tcPr>
            <w:tcW w:w="3827" w:type="dxa"/>
          </w:tcPr>
          <w:p w14:paraId="40BF5361" w14:textId="46392F0B" w:rsidR="000A294E" w:rsidRPr="00E73B89" w:rsidRDefault="000A294E" w:rsidP="000A294E">
            <w:pPr>
              <w:jc w:val="both"/>
              <w:rPr>
                <w:rFonts w:cs="Arial"/>
                <w:sz w:val="16"/>
                <w:szCs w:val="16"/>
              </w:rPr>
            </w:pPr>
            <w:r>
              <w:rPr>
                <w:rFonts w:cs="Arial"/>
                <w:sz w:val="16"/>
                <w:szCs w:val="16"/>
              </w:rPr>
              <w:t xml:space="preserve">Regular monitoring can ensure that impacts on the forest resource are picket up early to enable early response and reduction of impact. </w:t>
            </w:r>
          </w:p>
        </w:tc>
        <w:tc>
          <w:tcPr>
            <w:tcW w:w="3969" w:type="dxa"/>
          </w:tcPr>
          <w:p w14:paraId="0792DF3D" w14:textId="78C5B44A" w:rsidR="000A294E" w:rsidRDefault="000A294E" w:rsidP="000A294E">
            <w:pPr>
              <w:jc w:val="both"/>
              <w:rPr>
                <w:rFonts w:cs="Arial"/>
                <w:sz w:val="16"/>
                <w:szCs w:val="16"/>
              </w:rPr>
            </w:pPr>
            <w:r>
              <w:rPr>
                <w:rFonts w:cs="Arial"/>
                <w:sz w:val="16"/>
                <w:szCs w:val="16"/>
              </w:rPr>
              <w:t>Monitoring programmes can be costly</w:t>
            </w:r>
          </w:p>
          <w:p w14:paraId="53A26A73" w14:textId="77777777" w:rsidR="000A294E" w:rsidRDefault="000A294E" w:rsidP="000A294E">
            <w:pPr>
              <w:jc w:val="both"/>
              <w:rPr>
                <w:rFonts w:cs="Arial"/>
                <w:sz w:val="16"/>
                <w:szCs w:val="16"/>
              </w:rPr>
            </w:pPr>
          </w:p>
          <w:p w14:paraId="06EE8F2D" w14:textId="48EA093B" w:rsidR="000A294E" w:rsidRPr="00E73B89" w:rsidRDefault="000A294E" w:rsidP="000A294E">
            <w:pPr>
              <w:jc w:val="both"/>
              <w:rPr>
                <w:rFonts w:cs="Arial"/>
                <w:sz w:val="16"/>
                <w:szCs w:val="16"/>
              </w:rPr>
            </w:pPr>
            <w:r>
              <w:rPr>
                <w:rFonts w:cs="Arial"/>
                <w:sz w:val="16"/>
                <w:szCs w:val="16"/>
              </w:rPr>
              <w:t xml:space="preserve">Opportunities to develop new monitoring approaches, such as using satellite data to regularly monitor woodlands. </w:t>
            </w:r>
          </w:p>
        </w:tc>
        <w:tc>
          <w:tcPr>
            <w:tcW w:w="1134" w:type="dxa"/>
          </w:tcPr>
          <w:p w14:paraId="1594CADC" w14:textId="5FA970AD" w:rsidR="000A294E" w:rsidRDefault="000A294E" w:rsidP="000A294E">
            <w:pPr>
              <w:jc w:val="both"/>
              <w:rPr>
                <w:rFonts w:cs="Arial"/>
                <w:sz w:val="16"/>
                <w:szCs w:val="16"/>
              </w:rPr>
            </w:pPr>
            <w:r>
              <w:rPr>
                <w:rFonts w:cs="Arial"/>
                <w:sz w:val="16"/>
                <w:szCs w:val="16"/>
              </w:rPr>
              <w:t>National</w:t>
            </w:r>
          </w:p>
        </w:tc>
        <w:tc>
          <w:tcPr>
            <w:tcW w:w="1134" w:type="dxa"/>
          </w:tcPr>
          <w:p w14:paraId="08F76A26" w14:textId="524BB3BF" w:rsidR="000A294E" w:rsidRPr="00E73B89" w:rsidRDefault="000A294E" w:rsidP="000A294E">
            <w:pPr>
              <w:jc w:val="both"/>
              <w:rPr>
                <w:rFonts w:cs="Arial"/>
                <w:sz w:val="16"/>
                <w:szCs w:val="16"/>
              </w:rPr>
            </w:pPr>
            <w:r>
              <w:rPr>
                <w:rFonts w:cs="Arial"/>
                <w:sz w:val="16"/>
                <w:szCs w:val="16"/>
              </w:rPr>
              <w:t>Resistance, Respond and recover</w:t>
            </w:r>
          </w:p>
        </w:tc>
        <w:tc>
          <w:tcPr>
            <w:tcW w:w="1276" w:type="dxa"/>
            <w:shd w:val="clear" w:color="auto" w:fill="A8D08D" w:themeFill="accent6" w:themeFillTint="99"/>
          </w:tcPr>
          <w:p w14:paraId="16AFDB25" w14:textId="77777777" w:rsidR="000A294E" w:rsidRPr="00E73B89" w:rsidRDefault="000A294E" w:rsidP="000A294E">
            <w:pPr>
              <w:rPr>
                <w:rFonts w:cs="Arial"/>
                <w:sz w:val="16"/>
                <w:szCs w:val="16"/>
              </w:rPr>
            </w:pPr>
          </w:p>
        </w:tc>
        <w:tc>
          <w:tcPr>
            <w:tcW w:w="1334" w:type="dxa"/>
            <w:shd w:val="clear" w:color="auto" w:fill="A8D08D" w:themeFill="accent6" w:themeFillTint="99"/>
          </w:tcPr>
          <w:p w14:paraId="7376DBC7" w14:textId="77777777" w:rsidR="000A294E" w:rsidRPr="00E73B89" w:rsidRDefault="000A294E" w:rsidP="000A294E">
            <w:pPr>
              <w:rPr>
                <w:rFonts w:cs="Arial"/>
                <w:sz w:val="16"/>
                <w:szCs w:val="16"/>
              </w:rPr>
            </w:pPr>
          </w:p>
        </w:tc>
      </w:tr>
    </w:tbl>
    <w:p w14:paraId="7F2AA820" w14:textId="21D33997" w:rsidR="00A3572F" w:rsidRDefault="00A3572F" w:rsidP="00781AB7">
      <w:pPr>
        <w:jc w:val="both"/>
        <w:rPr>
          <w:szCs w:val="24"/>
        </w:rPr>
      </w:pPr>
    </w:p>
    <w:sectPr w:rsidR="00A3572F" w:rsidSect="00781AB7">
      <w:pgSz w:w="16838" w:h="11906" w:orient="landscape" w:code="9"/>
      <w:pgMar w:top="1138" w:right="1440" w:bottom="1138"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6594" w14:textId="77777777" w:rsidR="007F4ADD" w:rsidRDefault="007F4ADD" w:rsidP="009E4B8E">
      <w:r>
        <w:separator/>
      </w:r>
    </w:p>
  </w:endnote>
  <w:endnote w:type="continuationSeparator" w:id="0">
    <w:p w14:paraId="282CEE54" w14:textId="77777777" w:rsidR="007F4ADD" w:rsidRDefault="007F4ADD" w:rsidP="009E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54810"/>
      <w:docPartObj>
        <w:docPartGallery w:val="Page Numbers (Bottom of Page)"/>
        <w:docPartUnique/>
      </w:docPartObj>
    </w:sdtPr>
    <w:sdtEndPr>
      <w:rPr>
        <w:noProof/>
      </w:rPr>
    </w:sdtEndPr>
    <w:sdtContent>
      <w:p w14:paraId="36E5D7AA" w14:textId="06778A56" w:rsidR="009E4B8E" w:rsidRDefault="009E4B8E">
        <w:pPr>
          <w:pStyle w:val="Footer"/>
          <w:jc w:val="right"/>
        </w:pPr>
        <w:r>
          <w:fldChar w:fldCharType="begin"/>
        </w:r>
        <w:r>
          <w:instrText xml:space="preserve"> PAGE   \* MERGEFORMAT </w:instrText>
        </w:r>
        <w:r>
          <w:fldChar w:fldCharType="separate"/>
        </w:r>
        <w:r w:rsidR="00FA5D9F">
          <w:rPr>
            <w:noProof/>
          </w:rPr>
          <w:t>12</w:t>
        </w:r>
        <w:r>
          <w:rPr>
            <w:noProof/>
          </w:rPr>
          <w:fldChar w:fldCharType="end"/>
        </w:r>
      </w:p>
    </w:sdtContent>
  </w:sdt>
  <w:p w14:paraId="2A8F6409" w14:textId="77777777" w:rsidR="009E4B8E" w:rsidRDefault="009E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C038" w14:textId="77777777" w:rsidR="007F4ADD" w:rsidRDefault="007F4ADD" w:rsidP="009E4B8E">
      <w:r>
        <w:separator/>
      </w:r>
    </w:p>
  </w:footnote>
  <w:footnote w:type="continuationSeparator" w:id="0">
    <w:p w14:paraId="404CCEB8" w14:textId="77777777" w:rsidR="007F4ADD" w:rsidRDefault="007F4ADD" w:rsidP="009E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6D21EE"/>
    <w:multiLevelType w:val="hybridMultilevel"/>
    <w:tmpl w:val="D97033E6"/>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DB213A2"/>
    <w:multiLevelType w:val="hybridMultilevel"/>
    <w:tmpl w:val="E9226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17103"/>
    <w:multiLevelType w:val="hybridMultilevel"/>
    <w:tmpl w:val="8A48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34AAD"/>
    <w:multiLevelType w:val="hybridMultilevel"/>
    <w:tmpl w:val="17825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162E0"/>
    <w:multiLevelType w:val="hybridMultilevel"/>
    <w:tmpl w:val="DB3C21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A7D84"/>
    <w:multiLevelType w:val="hybridMultilevel"/>
    <w:tmpl w:val="19ECE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6402"/>
    <w:multiLevelType w:val="hybridMultilevel"/>
    <w:tmpl w:val="C4BC0948"/>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FF50260"/>
    <w:multiLevelType w:val="hybridMultilevel"/>
    <w:tmpl w:val="8BB8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E3E1F"/>
    <w:multiLevelType w:val="hybridMultilevel"/>
    <w:tmpl w:val="C728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24819"/>
    <w:multiLevelType w:val="hybridMultilevel"/>
    <w:tmpl w:val="6EDC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16A7C"/>
    <w:multiLevelType w:val="hybridMultilevel"/>
    <w:tmpl w:val="C064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C5B55"/>
    <w:multiLevelType w:val="multilevel"/>
    <w:tmpl w:val="3D72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4544BC"/>
    <w:multiLevelType w:val="hybridMultilevel"/>
    <w:tmpl w:val="5DD8C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DC4CBB"/>
    <w:multiLevelType w:val="hybridMultilevel"/>
    <w:tmpl w:val="F19A4C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7514FCF"/>
    <w:multiLevelType w:val="hybridMultilevel"/>
    <w:tmpl w:val="F76A2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B01AE2"/>
    <w:multiLevelType w:val="hybridMultilevel"/>
    <w:tmpl w:val="FE3E3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433E6E"/>
    <w:multiLevelType w:val="hybridMultilevel"/>
    <w:tmpl w:val="94480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9241B"/>
    <w:multiLevelType w:val="hybridMultilevel"/>
    <w:tmpl w:val="91D6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42407"/>
    <w:multiLevelType w:val="hybridMultilevel"/>
    <w:tmpl w:val="C4FA5CF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7A4D9D"/>
    <w:multiLevelType w:val="hybridMultilevel"/>
    <w:tmpl w:val="7DFCC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5506BE"/>
    <w:multiLevelType w:val="hybridMultilevel"/>
    <w:tmpl w:val="BD9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F27CA"/>
    <w:multiLevelType w:val="hybridMultilevel"/>
    <w:tmpl w:val="56E4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479000">
    <w:abstractNumId w:val="15"/>
  </w:num>
  <w:num w:numId="2" w16cid:durableId="1985813902">
    <w:abstractNumId w:val="0"/>
  </w:num>
  <w:num w:numId="3" w16cid:durableId="1902978192">
    <w:abstractNumId w:val="0"/>
  </w:num>
  <w:num w:numId="4" w16cid:durableId="962156632">
    <w:abstractNumId w:val="0"/>
  </w:num>
  <w:num w:numId="5" w16cid:durableId="1893156343">
    <w:abstractNumId w:val="15"/>
  </w:num>
  <w:num w:numId="6" w16cid:durableId="1952660630">
    <w:abstractNumId w:val="0"/>
  </w:num>
  <w:num w:numId="7" w16cid:durableId="1016736978">
    <w:abstractNumId w:val="23"/>
  </w:num>
  <w:num w:numId="8" w16cid:durableId="258106529">
    <w:abstractNumId w:val="2"/>
  </w:num>
  <w:num w:numId="9" w16cid:durableId="1409688147">
    <w:abstractNumId w:val="16"/>
  </w:num>
  <w:num w:numId="10" w16cid:durableId="1001738857">
    <w:abstractNumId w:val="21"/>
  </w:num>
  <w:num w:numId="11" w16cid:durableId="719282198">
    <w:abstractNumId w:val="17"/>
  </w:num>
  <w:num w:numId="12" w16cid:durableId="519901347">
    <w:abstractNumId w:val="1"/>
  </w:num>
  <w:num w:numId="13" w16cid:durableId="1814366003">
    <w:abstractNumId w:val="14"/>
  </w:num>
  <w:num w:numId="14" w16cid:durableId="645016971">
    <w:abstractNumId w:val="7"/>
  </w:num>
  <w:num w:numId="15" w16cid:durableId="1922595952">
    <w:abstractNumId w:val="13"/>
  </w:num>
  <w:num w:numId="16" w16cid:durableId="1657873631">
    <w:abstractNumId w:val="3"/>
  </w:num>
  <w:num w:numId="17" w16cid:durableId="1948928877">
    <w:abstractNumId w:val="11"/>
  </w:num>
  <w:num w:numId="18" w16cid:durableId="42559847">
    <w:abstractNumId w:val="19"/>
  </w:num>
  <w:num w:numId="19" w16cid:durableId="1914074380">
    <w:abstractNumId w:val="10"/>
  </w:num>
  <w:num w:numId="20" w16cid:durableId="825390748">
    <w:abstractNumId w:val="22"/>
  </w:num>
  <w:num w:numId="21" w16cid:durableId="2018461644">
    <w:abstractNumId w:val="18"/>
  </w:num>
  <w:num w:numId="22" w16cid:durableId="1793403435">
    <w:abstractNumId w:val="8"/>
  </w:num>
  <w:num w:numId="23" w16cid:durableId="1167860160">
    <w:abstractNumId w:val="12"/>
  </w:num>
  <w:num w:numId="24" w16cid:durableId="1240747976">
    <w:abstractNumId w:val="4"/>
  </w:num>
  <w:num w:numId="25" w16cid:durableId="1674989293">
    <w:abstractNumId w:val="5"/>
  </w:num>
  <w:num w:numId="26" w16cid:durableId="917863886">
    <w:abstractNumId w:val="9"/>
  </w:num>
  <w:num w:numId="27" w16cid:durableId="2001888783">
    <w:abstractNumId w:val="20"/>
  </w:num>
  <w:num w:numId="28" w16cid:durableId="91555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22"/>
    <w:rsid w:val="000141FE"/>
    <w:rsid w:val="00016A76"/>
    <w:rsid w:val="000231B9"/>
    <w:rsid w:val="00027C27"/>
    <w:rsid w:val="00032A78"/>
    <w:rsid w:val="000436D2"/>
    <w:rsid w:val="00047084"/>
    <w:rsid w:val="000502F8"/>
    <w:rsid w:val="0005317F"/>
    <w:rsid w:val="00053B4B"/>
    <w:rsid w:val="00061833"/>
    <w:rsid w:val="00063E50"/>
    <w:rsid w:val="0006788C"/>
    <w:rsid w:val="000712D3"/>
    <w:rsid w:val="00081420"/>
    <w:rsid w:val="0008293F"/>
    <w:rsid w:val="0009696A"/>
    <w:rsid w:val="00097703"/>
    <w:rsid w:val="000A294E"/>
    <w:rsid w:val="000B0306"/>
    <w:rsid w:val="000B0D62"/>
    <w:rsid w:val="000C0CF4"/>
    <w:rsid w:val="000C32EC"/>
    <w:rsid w:val="000C426D"/>
    <w:rsid w:val="000D7543"/>
    <w:rsid w:val="000E013D"/>
    <w:rsid w:val="000E18F9"/>
    <w:rsid w:val="000E3CF8"/>
    <w:rsid w:val="000E4355"/>
    <w:rsid w:val="000F14B9"/>
    <w:rsid w:val="000F5E6A"/>
    <w:rsid w:val="000F73DD"/>
    <w:rsid w:val="00101D04"/>
    <w:rsid w:val="00102C44"/>
    <w:rsid w:val="001102D5"/>
    <w:rsid w:val="00110587"/>
    <w:rsid w:val="00113EFC"/>
    <w:rsid w:val="00114419"/>
    <w:rsid w:val="00130488"/>
    <w:rsid w:val="00131BEB"/>
    <w:rsid w:val="001331E8"/>
    <w:rsid w:val="00133C77"/>
    <w:rsid w:val="00133F27"/>
    <w:rsid w:val="00143162"/>
    <w:rsid w:val="00143908"/>
    <w:rsid w:val="00145420"/>
    <w:rsid w:val="0015509D"/>
    <w:rsid w:val="00167031"/>
    <w:rsid w:val="0017205E"/>
    <w:rsid w:val="00186C12"/>
    <w:rsid w:val="00191D9D"/>
    <w:rsid w:val="001927FC"/>
    <w:rsid w:val="001A4983"/>
    <w:rsid w:val="001B1D7F"/>
    <w:rsid w:val="001B59DF"/>
    <w:rsid w:val="001C04C9"/>
    <w:rsid w:val="001C6E08"/>
    <w:rsid w:val="001C743C"/>
    <w:rsid w:val="001D0DD4"/>
    <w:rsid w:val="001D527E"/>
    <w:rsid w:val="001D5D8B"/>
    <w:rsid w:val="001E0896"/>
    <w:rsid w:val="001E2606"/>
    <w:rsid w:val="001E6BBE"/>
    <w:rsid w:val="001F36A8"/>
    <w:rsid w:val="001F45E7"/>
    <w:rsid w:val="001F6D20"/>
    <w:rsid w:val="001F75FD"/>
    <w:rsid w:val="00204721"/>
    <w:rsid w:val="00205A21"/>
    <w:rsid w:val="00206C63"/>
    <w:rsid w:val="00207C74"/>
    <w:rsid w:val="00211077"/>
    <w:rsid w:val="00216891"/>
    <w:rsid w:val="00221F8D"/>
    <w:rsid w:val="00222208"/>
    <w:rsid w:val="00225F60"/>
    <w:rsid w:val="00230907"/>
    <w:rsid w:val="002400DD"/>
    <w:rsid w:val="0024735A"/>
    <w:rsid w:val="002520E4"/>
    <w:rsid w:val="00255E0D"/>
    <w:rsid w:val="0025747A"/>
    <w:rsid w:val="00260F0A"/>
    <w:rsid w:val="00262195"/>
    <w:rsid w:val="00264246"/>
    <w:rsid w:val="002657A9"/>
    <w:rsid w:val="00276098"/>
    <w:rsid w:val="00276226"/>
    <w:rsid w:val="00281579"/>
    <w:rsid w:val="00282DFA"/>
    <w:rsid w:val="00287B4D"/>
    <w:rsid w:val="00292B75"/>
    <w:rsid w:val="00296FEF"/>
    <w:rsid w:val="00297013"/>
    <w:rsid w:val="002A1146"/>
    <w:rsid w:val="002A79FB"/>
    <w:rsid w:val="002B6FEC"/>
    <w:rsid w:val="002C33AA"/>
    <w:rsid w:val="002D5801"/>
    <w:rsid w:val="002D7B41"/>
    <w:rsid w:val="002E0C08"/>
    <w:rsid w:val="002E4C5C"/>
    <w:rsid w:val="002F19AD"/>
    <w:rsid w:val="00306C61"/>
    <w:rsid w:val="00314D8B"/>
    <w:rsid w:val="003161E4"/>
    <w:rsid w:val="003163D3"/>
    <w:rsid w:val="003165F2"/>
    <w:rsid w:val="00316C11"/>
    <w:rsid w:val="00317D64"/>
    <w:rsid w:val="003207A2"/>
    <w:rsid w:val="00323869"/>
    <w:rsid w:val="00323F3D"/>
    <w:rsid w:val="00343448"/>
    <w:rsid w:val="00354240"/>
    <w:rsid w:val="00362A20"/>
    <w:rsid w:val="003671EB"/>
    <w:rsid w:val="00367CAA"/>
    <w:rsid w:val="00374714"/>
    <w:rsid w:val="00375383"/>
    <w:rsid w:val="0037582B"/>
    <w:rsid w:val="0037643E"/>
    <w:rsid w:val="00380C6F"/>
    <w:rsid w:val="0039044E"/>
    <w:rsid w:val="00393191"/>
    <w:rsid w:val="003A23F7"/>
    <w:rsid w:val="003A3FD3"/>
    <w:rsid w:val="003A5E43"/>
    <w:rsid w:val="003A791A"/>
    <w:rsid w:val="003B348A"/>
    <w:rsid w:val="003B52B7"/>
    <w:rsid w:val="003C05B0"/>
    <w:rsid w:val="003C366E"/>
    <w:rsid w:val="003C6671"/>
    <w:rsid w:val="003D03C9"/>
    <w:rsid w:val="003D26AB"/>
    <w:rsid w:val="003D291C"/>
    <w:rsid w:val="003D48B2"/>
    <w:rsid w:val="003D53C2"/>
    <w:rsid w:val="003F148F"/>
    <w:rsid w:val="003F4A56"/>
    <w:rsid w:val="0040204A"/>
    <w:rsid w:val="004022DD"/>
    <w:rsid w:val="00402C52"/>
    <w:rsid w:val="00410722"/>
    <w:rsid w:val="00411B1A"/>
    <w:rsid w:val="004348C4"/>
    <w:rsid w:val="00444780"/>
    <w:rsid w:val="00450BDE"/>
    <w:rsid w:val="004573A6"/>
    <w:rsid w:val="00460EB1"/>
    <w:rsid w:val="00461690"/>
    <w:rsid w:val="0046476C"/>
    <w:rsid w:val="004704FB"/>
    <w:rsid w:val="0047058F"/>
    <w:rsid w:val="004727EC"/>
    <w:rsid w:val="00472835"/>
    <w:rsid w:val="0047601A"/>
    <w:rsid w:val="00492755"/>
    <w:rsid w:val="00497D73"/>
    <w:rsid w:val="004A1E13"/>
    <w:rsid w:val="004A3F83"/>
    <w:rsid w:val="004A4669"/>
    <w:rsid w:val="004B1DCE"/>
    <w:rsid w:val="004B4A23"/>
    <w:rsid w:val="004B5FFC"/>
    <w:rsid w:val="004B7DB2"/>
    <w:rsid w:val="004C017C"/>
    <w:rsid w:val="004D3245"/>
    <w:rsid w:val="004D3D07"/>
    <w:rsid w:val="004D5C99"/>
    <w:rsid w:val="004E480F"/>
    <w:rsid w:val="004F2641"/>
    <w:rsid w:val="00500AD5"/>
    <w:rsid w:val="00501007"/>
    <w:rsid w:val="00521E5C"/>
    <w:rsid w:val="00523756"/>
    <w:rsid w:val="005264BB"/>
    <w:rsid w:val="00527C1D"/>
    <w:rsid w:val="00532F71"/>
    <w:rsid w:val="00535F45"/>
    <w:rsid w:val="00544B9E"/>
    <w:rsid w:val="00544F74"/>
    <w:rsid w:val="0054571B"/>
    <w:rsid w:val="0055050A"/>
    <w:rsid w:val="00554BFD"/>
    <w:rsid w:val="0056458C"/>
    <w:rsid w:val="00573551"/>
    <w:rsid w:val="0058007E"/>
    <w:rsid w:val="00586DCD"/>
    <w:rsid w:val="005A2EA6"/>
    <w:rsid w:val="005A3F47"/>
    <w:rsid w:val="005A3F48"/>
    <w:rsid w:val="005B6F6C"/>
    <w:rsid w:val="005B7F4C"/>
    <w:rsid w:val="005C247F"/>
    <w:rsid w:val="005D0A7E"/>
    <w:rsid w:val="005D1E0D"/>
    <w:rsid w:val="005D473B"/>
    <w:rsid w:val="005E563A"/>
    <w:rsid w:val="005F1C0C"/>
    <w:rsid w:val="005F53B6"/>
    <w:rsid w:val="0060004D"/>
    <w:rsid w:val="00615A26"/>
    <w:rsid w:val="00616255"/>
    <w:rsid w:val="00625582"/>
    <w:rsid w:val="006269E3"/>
    <w:rsid w:val="006301DB"/>
    <w:rsid w:val="00644281"/>
    <w:rsid w:val="00652114"/>
    <w:rsid w:val="0065684F"/>
    <w:rsid w:val="006614D0"/>
    <w:rsid w:val="00670B9C"/>
    <w:rsid w:val="00671322"/>
    <w:rsid w:val="0067272B"/>
    <w:rsid w:val="0067593E"/>
    <w:rsid w:val="0067656C"/>
    <w:rsid w:val="0068740C"/>
    <w:rsid w:val="00690296"/>
    <w:rsid w:val="00691BEA"/>
    <w:rsid w:val="006A1B38"/>
    <w:rsid w:val="006A30A6"/>
    <w:rsid w:val="006A3911"/>
    <w:rsid w:val="006A71B4"/>
    <w:rsid w:val="006B16AF"/>
    <w:rsid w:val="006B1ABF"/>
    <w:rsid w:val="006B202C"/>
    <w:rsid w:val="006B2B73"/>
    <w:rsid w:val="006B3924"/>
    <w:rsid w:val="006C4F00"/>
    <w:rsid w:val="006E2100"/>
    <w:rsid w:val="006F229F"/>
    <w:rsid w:val="006F613C"/>
    <w:rsid w:val="00700C9E"/>
    <w:rsid w:val="00706D7E"/>
    <w:rsid w:val="00707B4B"/>
    <w:rsid w:val="007137E8"/>
    <w:rsid w:val="00714C50"/>
    <w:rsid w:val="0072102E"/>
    <w:rsid w:val="00721119"/>
    <w:rsid w:val="00726BE2"/>
    <w:rsid w:val="00726E22"/>
    <w:rsid w:val="0073346B"/>
    <w:rsid w:val="00733676"/>
    <w:rsid w:val="00741A50"/>
    <w:rsid w:val="00781AB7"/>
    <w:rsid w:val="007853AA"/>
    <w:rsid w:val="00792381"/>
    <w:rsid w:val="00796CEE"/>
    <w:rsid w:val="007978EE"/>
    <w:rsid w:val="007A0F56"/>
    <w:rsid w:val="007A34E9"/>
    <w:rsid w:val="007A6B33"/>
    <w:rsid w:val="007A6BAD"/>
    <w:rsid w:val="007C1706"/>
    <w:rsid w:val="007C507B"/>
    <w:rsid w:val="007D22C2"/>
    <w:rsid w:val="007E20B3"/>
    <w:rsid w:val="007E36F5"/>
    <w:rsid w:val="007E77B0"/>
    <w:rsid w:val="007F0A03"/>
    <w:rsid w:val="007F3BD2"/>
    <w:rsid w:val="007F4ADD"/>
    <w:rsid w:val="008018BE"/>
    <w:rsid w:val="00823507"/>
    <w:rsid w:val="00823938"/>
    <w:rsid w:val="008248DF"/>
    <w:rsid w:val="00837BCE"/>
    <w:rsid w:val="0084242B"/>
    <w:rsid w:val="00844574"/>
    <w:rsid w:val="00845A66"/>
    <w:rsid w:val="00857548"/>
    <w:rsid w:val="00860D88"/>
    <w:rsid w:val="008637BB"/>
    <w:rsid w:val="00863F95"/>
    <w:rsid w:val="0086502A"/>
    <w:rsid w:val="00865165"/>
    <w:rsid w:val="0088601D"/>
    <w:rsid w:val="00887A0D"/>
    <w:rsid w:val="00890C04"/>
    <w:rsid w:val="00893F6C"/>
    <w:rsid w:val="0089505B"/>
    <w:rsid w:val="008A11A4"/>
    <w:rsid w:val="008A2284"/>
    <w:rsid w:val="008A3A32"/>
    <w:rsid w:val="008A79D2"/>
    <w:rsid w:val="008B1EF0"/>
    <w:rsid w:val="008C5B1D"/>
    <w:rsid w:val="008D4B01"/>
    <w:rsid w:val="008D51B4"/>
    <w:rsid w:val="008E483E"/>
    <w:rsid w:val="008F3266"/>
    <w:rsid w:val="008F7558"/>
    <w:rsid w:val="0090491A"/>
    <w:rsid w:val="00904D2C"/>
    <w:rsid w:val="00910045"/>
    <w:rsid w:val="009107F0"/>
    <w:rsid w:val="00922665"/>
    <w:rsid w:val="00925D02"/>
    <w:rsid w:val="00934639"/>
    <w:rsid w:val="00934A37"/>
    <w:rsid w:val="0093505B"/>
    <w:rsid w:val="009406DB"/>
    <w:rsid w:val="0094348D"/>
    <w:rsid w:val="009436CF"/>
    <w:rsid w:val="00950E26"/>
    <w:rsid w:val="00952914"/>
    <w:rsid w:val="00955648"/>
    <w:rsid w:val="00960A77"/>
    <w:rsid w:val="0097624D"/>
    <w:rsid w:val="0098516A"/>
    <w:rsid w:val="00990773"/>
    <w:rsid w:val="00991C50"/>
    <w:rsid w:val="009A3209"/>
    <w:rsid w:val="009A546A"/>
    <w:rsid w:val="009A7C68"/>
    <w:rsid w:val="009B4B11"/>
    <w:rsid w:val="009B62B4"/>
    <w:rsid w:val="009B7615"/>
    <w:rsid w:val="009B7D49"/>
    <w:rsid w:val="009C77F4"/>
    <w:rsid w:val="009D535C"/>
    <w:rsid w:val="009E4674"/>
    <w:rsid w:val="009E4B8E"/>
    <w:rsid w:val="009F0025"/>
    <w:rsid w:val="009F34A8"/>
    <w:rsid w:val="00A0367F"/>
    <w:rsid w:val="00A11AEC"/>
    <w:rsid w:val="00A11B00"/>
    <w:rsid w:val="00A1559A"/>
    <w:rsid w:val="00A33173"/>
    <w:rsid w:val="00A3572F"/>
    <w:rsid w:val="00A46CCC"/>
    <w:rsid w:val="00A52AFF"/>
    <w:rsid w:val="00A57446"/>
    <w:rsid w:val="00A655C1"/>
    <w:rsid w:val="00A72980"/>
    <w:rsid w:val="00A74728"/>
    <w:rsid w:val="00AA01FA"/>
    <w:rsid w:val="00AA375B"/>
    <w:rsid w:val="00AA5D10"/>
    <w:rsid w:val="00AB79C3"/>
    <w:rsid w:val="00AC71A9"/>
    <w:rsid w:val="00AE6E1E"/>
    <w:rsid w:val="00AF2842"/>
    <w:rsid w:val="00AF7029"/>
    <w:rsid w:val="00B0300B"/>
    <w:rsid w:val="00B04F6D"/>
    <w:rsid w:val="00B103E4"/>
    <w:rsid w:val="00B20BA0"/>
    <w:rsid w:val="00B2386C"/>
    <w:rsid w:val="00B24359"/>
    <w:rsid w:val="00B30BCD"/>
    <w:rsid w:val="00B31AF3"/>
    <w:rsid w:val="00B32259"/>
    <w:rsid w:val="00B32940"/>
    <w:rsid w:val="00B340D3"/>
    <w:rsid w:val="00B40753"/>
    <w:rsid w:val="00B43D15"/>
    <w:rsid w:val="00B442EF"/>
    <w:rsid w:val="00B51BDC"/>
    <w:rsid w:val="00B52436"/>
    <w:rsid w:val="00B561C0"/>
    <w:rsid w:val="00B60A47"/>
    <w:rsid w:val="00B66156"/>
    <w:rsid w:val="00B72518"/>
    <w:rsid w:val="00B74B82"/>
    <w:rsid w:val="00B773CE"/>
    <w:rsid w:val="00B811B7"/>
    <w:rsid w:val="00B97433"/>
    <w:rsid w:val="00BB10FC"/>
    <w:rsid w:val="00BC2F83"/>
    <w:rsid w:val="00BC5BEA"/>
    <w:rsid w:val="00BD2EB6"/>
    <w:rsid w:val="00BD3BA4"/>
    <w:rsid w:val="00BD6C1C"/>
    <w:rsid w:val="00BD75F1"/>
    <w:rsid w:val="00BF3033"/>
    <w:rsid w:val="00BF3289"/>
    <w:rsid w:val="00C030A3"/>
    <w:rsid w:val="00C036DF"/>
    <w:rsid w:val="00C106AE"/>
    <w:rsid w:val="00C20439"/>
    <w:rsid w:val="00C21342"/>
    <w:rsid w:val="00C244A8"/>
    <w:rsid w:val="00C27BC7"/>
    <w:rsid w:val="00C4251D"/>
    <w:rsid w:val="00C57D59"/>
    <w:rsid w:val="00C6548E"/>
    <w:rsid w:val="00C675C8"/>
    <w:rsid w:val="00C71B4C"/>
    <w:rsid w:val="00C723D8"/>
    <w:rsid w:val="00C72E0F"/>
    <w:rsid w:val="00C817D1"/>
    <w:rsid w:val="00C81811"/>
    <w:rsid w:val="00C82831"/>
    <w:rsid w:val="00C83AA9"/>
    <w:rsid w:val="00C87C14"/>
    <w:rsid w:val="00C91823"/>
    <w:rsid w:val="00C97BC5"/>
    <w:rsid w:val="00C97DC5"/>
    <w:rsid w:val="00CB0D60"/>
    <w:rsid w:val="00CB25A2"/>
    <w:rsid w:val="00CB55F1"/>
    <w:rsid w:val="00CC3216"/>
    <w:rsid w:val="00CC467C"/>
    <w:rsid w:val="00CC4C5B"/>
    <w:rsid w:val="00CD379A"/>
    <w:rsid w:val="00CD421F"/>
    <w:rsid w:val="00CD4AE5"/>
    <w:rsid w:val="00CE0D73"/>
    <w:rsid w:val="00CE451B"/>
    <w:rsid w:val="00CF03C5"/>
    <w:rsid w:val="00D008AB"/>
    <w:rsid w:val="00D010F5"/>
    <w:rsid w:val="00D03DB1"/>
    <w:rsid w:val="00D0542C"/>
    <w:rsid w:val="00D175EE"/>
    <w:rsid w:val="00D2141E"/>
    <w:rsid w:val="00D24C75"/>
    <w:rsid w:val="00D27FD2"/>
    <w:rsid w:val="00D33228"/>
    <w:rsid w:val="00D348DD"/>
    <w:rsid w:val="00D34C90"/>
    <w:rsid w:val="00D34E42"/>
    <w:rsid w:val="00D6008C"/>
    <w:rsid w:val="00D61D70"/>
    <w:rsid w:val="00D75A41"/>
    <w:rsid w:val="00D8078E"/>
    <w:rsid w:val="00D83775"/>
    <w:rsid w:val="00D91410"/>
    <w:rsid w:val="00D93FA3"/>
    <w:rsid w:val="00D969AF"/>
    <w:rsid w:val="00D97266"/>
    <w:rsid w:val="00DA11C5"/>
    <w:rsid w:val="00DA2E63"/>
    <w:rsid w:val="00DA4328"/>
    <w:rsid w:val="00DA6E7A"/>
    <w:rsid w:val="00DB144C"/>
    <w:rsid w:val="00DB40A5"/>
    <w:rsid w:val="00DB5E8B"/>
    <w:rsid w:val="00DB7166"/>
    <w:rsid w:val="00DC3D50"/>
    <w:rsid w:val="00DD519F"/>
    <w:rsid w:val="00DE0077"/>
    <w:rsid w:val="00DE6026"/>
    <w:rsid w:val="00DF1F37"/>
    <w:rsid w:val="00DF47CC"/>
    <w:rsid w:val="00DF6A33"/>
    <w:rsid w:val="00E02D96"/>
    <w:rsid w:val="00E15324"/>
    <w:rsid w:val="00E1554B"/>
    <w:rsid w:val="00E17979"/>
    <w:rsid w:val="00E24F8D"/>
    <w:rsid w:val="00E25023"/>
    <w:rsid w:val="00E2787A"/>
    <w:rsid w:val="00E3177C"/>
    <w:rsid w:val="00E47C54"/>
    <w:rsid w:val="00E50B26"/>
    <w:rsid w:val="00E543A7"/>
    <w:rsid w:val="00E56E5F"/>
    <w:rsid w:val="00E65713"/>
    <w:rsid w:val="00E70086"/>
    <w:rsid w:val="00E70113"/>
    <w:rsid w:val="00E71894"/>
    <w:rsid w:val="00E72B2C"/>
    <w:rsid w:val="00E73B89"/>
    <w:rsid w:val="00E82C39"/>
    <w:rsid w:val="00E87333"/>
    <w:rsid w:val="00E87C49"/>
    <w:rsid w:val="00E91E38"/>
    <w:rsid w:val="00E965D0"/>
    <w:rsid w:val="00E9737A"/>
    <w:rsid w:val="00EA7AD1"/>
    <w:rsid w:val="00EB0B0F"/>
    <w:rsid w:val="00EB35BF"/>
    <w:rsid w:val="00EC6A37"/>
    <w:rsid w:val="00ED2E02"/>
    <w:rsid w:val="00ED3929"/>
    <w:rsid w:val="00EF15AE"/>
    <w:rsid w:val="00F01D5C"/>
    <w:rsid w:val="00F03795"/>
    <w:rsid w:val="00F055C4"/>
    <w:rsid w:val="00F110B5"/>
    <w:rsid w:val="00F2163A"/>
    <w:rsid w:val="00F2491E"/>
    <w:rsid w:val="00F324A7"/>
    <w:rsid w:val="00F33809"/>
    <w:rsid w:val="00F34471"/>
    <w:rsid w:val="00F46F41"/>
    <w:rsid w:val="00F503D1"/>
    <w:rsid w:val="00F5095C"/>
    <w:rsid w:val="00F53707"/>
    <w:rsid w:val="00F82438"/>
    <w:rsid w:val="00F876AB"/>
    <w:rsid w:val="00FA3589"/>
    <w:rsid w:val="00FA48C7"/>
    <w:rsid w:val="00FA4BC1"/>
    <w:rsid w:val="00FA5D9F"/>
    <w:rsid w:val="00FB04B1"/>
    <w:rsid w:val="00FB47D6"/>
    <w:rsid w:val="00FB5887"/>
    <w:rsid w:val="00FB6EB4"/>
    <w:rsid w:val="00FC1647"/>
    <w:rsid w:val="00FC3AD5"/>
    <w:rsid w:val="00FC3D47"/>
    <w:rsid w:val="00FD35E4"/>
    <w:rsid w:val="00FE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8994"/>
  <w15:chartTrackingRefBased/>
  <w15:docId w15:val="{654C7791-3254-4B06-844F-CABA3AD0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BalloonText">
    <w:name w:val="Balloon Text"/>
    <w:basedOn w:val="Normal"/>
    <w:link w:val="BalloonTextChar"/>
    <w:uiPriority w:val="99"/>
    <w:semiHidden/>
    <w:unhideWhenUsed/>
    <w:rsid w:val="00145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420"/>
    <w:rPr>
      <w:rFonts w:ascii="Segoe UI" w:hAnsi="Segoe UI" w:cs="Segoe UI"/>
      <w:sz w:val="18"/>
      <w:szCs w:val="18"/>
    </w:rPr>
  </w:style>
  <w:style w:type="paragraph" w:styleId="ListParagraph">
    <w:name w:val="List Paragraph"/>
    <w:basedOn w:val="Normal"/>
    <w:uiPriority w:val="34"/>
    <w:qFormat/>
    <w:rsid w:val="0058007E"/>
    <w:pPr>
      <w:ind w:left="720"/>
      <w:contextualSpacing/>
    </w:pPr>
  </w:style>
  <w:style w:type="character" w:styleId="CommentReference">
    <w:name w:val="annotation reference"/>
    <w:basedOn w:val="DefaultParagraphFont"/>
    <w:uiPriority w:val="99"/>
    <w:semiHidden/>
    <w:unhideWhenUsed/>
    <w:rsid w:val="00B60A47"/>
    <w:rPr>
      <w:sz w:val="16"/>
      <w:szCs w:val="16"/>
    </w:rPr>
  </w:style>
  <w:style w:type="paragraph" w:styleId="CommentText">
    <w:name w:val="annotation text"/>
    <w:basedOn w:val="Normal"/>
    <w:link w:val="CommentTextChar"/>
    <w:uiPriority w:val="99"/>
    <w:semiHidden/>
    <w:unhideWhenUsed/>
    <w:rsid w:val="00B60A47"/>
    <w:rPr>
      <w:sz w:val="20"/>
    </w:rPr>
  </w:style>
  <w:style w:type="character" w:customStyle="1" w:styleId="CommentTextChar">
    <w:name w:val="Comment Text Char"/>
    <w:basedOn w:val="DefaultParagraphFont"/>
    <w:link w:val="CommentText"/>
    <w:uiPriority w:val="99"/>
    <w:semiHidden/>
    <w:rsid w:val="00B60A4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60A47"/>
    <w:rPr>
      <w:b/>
      <w:bCs/>
    </w:rPr>
  </w:style>
  <w:style w:type="character" w:customStyle="1" w:styleId="CommentSubjectChar">
    <w:name w:val="Comment Subject Char"/>
    <w:basedOn w:val="CommentTextChar"/>
    <w:link w:val="CommentSubject"/>
    <w:uiPriority w:val="99"/>
    <w:semiHidden/>
    <w:rsid w:val="00B60A47"/>
    <w:rPr>
      <w:rFonts w:ascii="Arial" w:hAnsi="Arial" w:cs="Times New Roman"/>
      <w:b/>
      <w:bCs/>
      <w:sz w:val="20"/>
      <w:szCs w:val="20"/>
    </w:rPr>
  </w:style>
  <w:style w:type="character" w:styleId="Hyperlink">
    <w:name w:val="Hyperlink"/>
    <w:basedOn w:val="DefaultParagraphFont"/>
    <w:uiPriority w:val="99"/>
    <w:unhideWhenUsed/>
    <w:rsid w:val="008A11A4"/>
    <w:rPr>
      <w:color w:val="0000FF"/>
      <w:u w:val="single"/>
    </w:rPr>
  </w:style>
  <w:style w:type="paragraph" w:styleId="NormalWeb">
    <w:name w:val="Normal (Web)"/>
    <w:basedOn w:val="Normal"/>
    <w:uiPriority w:val="99"/>
    <w:unhideWhenUsed/>
    <w:rsid w:val="008A11A4"/>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792381"/>
    <w:rPr>
      <w:b/>
      <w:bCs/>
    </w:rPr>
  </w:style>
  <w:style w:type="table" w:styleId="TableGrid">
    <w:name w:val="Table Grid"/>
    <w:basedOn w:val="TableNormal"/>
    <w:uiPriority w:val="39"/>
    <w:rsid w:val="00A3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1AB7"/>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16926">
      <w:bodyDiv w:val="1"/>
      <w:marLeft w:val="0"/>
      <w:marRight w:val="0"/>
      <w:marTop w:val="0"/>
      <w:marBottom w:val="0"/>
      <w:divBdr>
        <w:top w:val="none" w:sz="0" w:space="0" w:color="auto"/>
        <w:left w:val="none" w:sz="0" w:space="0" w:color="auto"/>
        <w:bottom w:val="none" w:sz="0" w:space="0" w:color="auto"/>
        <w:right w:val="none" w:sz="0" w:space="0" w:color="auto"/>
      </w:divBdr>
    </w:div>
    <w:div w:id="930115951">
      <w:bodyDiv w:val="1"/>
      <w:marLeft w:val="0"/>
      <w:marRight w:val="0"/>
      <w:marTop w:val="0"/>
      <w:marBottom w:val="0"/>
      <w:divBdr>
        <w:top w:val="none" w:sz="0" w:space="0" w:color="auto"/>
        <w:left w:val="none" w:sz="0" w:space="0" w:color="auto"/>
        <w:bottom w:val="none" w:sz="0" w:space="0" w:color="auto"/>
        <w:right w:val="none" w:sz="0" w:space="0" w:color="auto"/>
      </w:divBdr>
    </w:div>
    <w:div w:id="1563368989">
      <w:bodyDiv w:val="1"/>
      <w:marLeft w:val="0"/>
      <w:marRight w:val="0"/>
      <w:marTop w:val="0"/>
      <w:marBottom w:val="0"/>
      <w:divBdr>
        <w:top w:val="none" w:sz="0" w:space="0" w:color="auto"/>
        <w:left w:val="none" w:sz="0" w:space="0" w:color="auto"/>
        <w:bottom w:val="none" w:sz="0" w:space="0" w:color="auto"/>
        <w:right w:val="none" w:sz="0" w:space="0" w:color="auto"/>
      </w:divBdr>
    </w:div>
    <w:div w:id="189349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A38411226</value>
    </field>
    <field name="Objective-Title">
      <value order="0">National Forestry Stakeholder Group discussion paper -  Building Resilient Future Forests</value>
    </field>
    <field name="Objective-Description">
      <value order="0"/>
    </field>
    <field name="Objective-CreationStamp">
      <value order="0">2022-06-07T10:50:59Z</value>
    </field>
    <field name="Objective-IsApproved">
      <value order="0">false</value>
    </field>
    <field name="Objective-IsPublished">
      <value order="0">false</value>
    </field>
    <field name="Objective-DatePublished">
      <value order="0"/>
    </field>
    <field name="Objective-ModificationStamp">
      <value order="0">2022-11-29T09:17:59Z</value>
    </field>
    <field name="Objective-Owner">
      <value order="0">Sellars, Helen H (U320954)</value>
    </field>
    <field name="Objective-Path">
      <value order="0">Objective Global Folder:Scottish Forestry File Plan:Forestry:Sustainable Forest Management:Forest Environment - Cross Cutting:Advice and Policy - Forest Environment - Cross Cutting (Scottish Forestry):Sustainable Forest Management team - strategic advice and policy: 2020-2025</value>
    </field>
    <field name="Objective-Parent">
      <value order="0">Sustainable Forest Management team - strategic advice and policy: 2020-2025</value>
    </field>
    <field name="Objective-State">
      <value order="0">Being Drafted</value>
    </field>
    <field name="Objective-VersionId">
      <value order="0">vA61751556</value>
    </field>
    <field name="Objective-Version">
      <value order="0">1.11</value>
    </field>
    <field name="Objective-VersionNumber">
      <value order="0">37</value>
    </field>
    <field name="Objective-VersionComment">
      <value order="0">Helen</value>
    </field>
    <field name="Objective-FileNumber">
      <value order="0">POL/33625</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1818657-0750-4903-9AD9-6AB9292E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Sellars H (Helen)</dc:creator>
  <cp:keywords/>
  <dc:description/>
  <cp:lastModifiedBy>Cameron Edwards</cp:lastModifiedBy>
  <cp:revision>3</cp:revision>
  <dcterms:created xsi:type="dcterms:W3CDTF">2023-01-25T14:45:00Z</dcterms:created>
  <dcterms:modified xsi:type="dcterms:W3CDTF">2023-01-25T14:46:00Z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A38411226</vt:lpwstr>
  </property>
  <property fmtid="{D5CDD505-2E9C-101B-9397-08002B2CF9AE}" pid="4" name="Objective-Title">
    <vt:lpwstr>National Forestry Stakeholder Group discussion paper -  Building Resilient Future Forests</vt:lpwstr>
  </property>
  <property fmtid="{D5CDD505-2E9C-101B-9397-08002B2CF9AE}" pid="5" name="Objective-Description">
    <vt:lpwstr/>
  </property>
  <property fmtid="{D5CDD505-2E9C-101B-9397-08002B2CF9AE}" pid="6" name="Objective-CreationStamp">
    <vt:filetime>2022-06-07T10:50:59Z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2022-11-29T09:17:59Z</vt:filetime>
  </property>
  <property fmtid="{D5CDD505-2E9C-101B-9397-08002B2CF9AE}" pid="11" name="Objective-Owner">
    <vt:lpwstr>Sellars, Helen H (U320954)</vt:lpwstr>
  </property>
  <property fmtid="{D5CDD505-2E9C-101B-9397-08002B2CF9AE}" pid="12" name="Objective-Path">
    <vt:lpwstr>Objective Global Folder:Scottish Forestry File Plan:Forestry:Sustainable Forest Management:Forest Environment - Cross Cutting:Advice and Policy - Forest Environment - Cross Cutting (Scottish Forestry):Sustainable Forest Management team - strategic advice and policy: 2020-2025</vt:lpwstr>
  </property>
  <property fmtid="{D5CDD505-2E9C-101B-9397-08002B2CF9AE}" pid="13" name="Objective-Parent">
    <vt:lpwstr>Sustainable Forest Management team - strategic advice and policy: 2020-2025</vt:lpwstr>
  </property>
  <property fmtid="{D5CDD505-2E9C-101B-9397-08002B2CF9AE}" pid="14" name="Objective-State">
    <vt:lpwstr>Being Drafted</vt:lpwstr>
  </property>
  <property fmtid="{D5CDD505-2E9C-101B-9397-08002B2CF9AE}" pid="15" name="Objective-VersionId">
    <vt:lpwstr>vA61751556</vt:lpwstr>
  </property>
  <property fmtid="{D5CDD505-2E9C-101B-9397-08002B2CF9AE}" pid="16" name="Objective-Version">
    <vt:lpwstr>1.11</vt:lpwstr>
  </property>
  <property fmtid="{D5CDD505-2E9C-101B-9397-08002B2CF9AE}" pid="17" name="Objective-VersionNumber">
    <vt:r8>37</vt:r8>
  </property>
  <property fmtid="{D5CDD505-2E9C-101B-9397-08002B2CF9AE}" pid="18" name="Objective-VersionComment">
    <vt:lpwstr>Helen</vt:lpwstr>
  </property>
  <property fmtid="{D5CDD505-2E9C-101B-9397-08002B2CF9AE}" pid="19" name="Objective-FileNumber">
    <vt:lpwstr>POL/33625</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